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E" w:rsidRPr="00D72ABE" w:rsidRDefault="00D72ABE" w:rsidP="00D72ABE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ABE">
        <w:rPr>
          <w:rFonts w:ascii="Times New Roman" w:hAnsi="Times New Roman" w:cs="Times New Roman"/>
          <w:b/>
          <w:sz w:val="24"/>
          <w:szCs w:val="24"/>
        </w:rPr>
        <w:t xml:space="preserve">С 25.03.19 по 27.03.2019 на базе школы </w:t>
      </w:r>
      <w:proofErr w:type="spellStart"/>
      <w:r w:rsidRPr="00D72ABE">
        <w:rPr>
          <w:rFonts w:ascii="Times New Roman" w:hAnsi="Times New Roman" w:cs="Times New Roman"/>
          <w:b/>
          <w:sz w:val="24"/>
          <w:szCs w:val="24"/>
        </w:rPr>
        <w:t>МОиН</w:t>
      </w:r>
      <w:bookmarkStart w:id="0" w:name="_GoBack"/>
      <w:bookmarkEnd w:id="0"/>
      <w:r w:rsidRPr="00D72ABE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D72ABE">
        <w:rPr>
          <w:rFonts w:ascii="Times New Roman" w:hAnsi="Times New Roman" w:cs="Times New Roman"/>
          <w:b/>
          <w:sz w:val="24"/>
          <w:szCs w:val="24"/>
        </w:rPr>
        <w:t xml:space="preserve"> совместно с Управлением образования мэрии г. Бишкек прошли обучающие семинары  «Образовательные предметные стандарты математической и естественно-научной образовательных областей для 7-11-х классов» (24ч) в которых приняли участие учителя СОШ № 27 </w:t>
      </w:r>
      <w:proofErr w:type="spellStart"/>
      <w:r w:rsidRPr="00D72ABE">
        <w:rPr>
          <w:rFonts w:ascii="Times New Roman" w:hAnsi="Times New Roman" w:cs="Times New Roman"/>
          <w:b/>
          <w:sz w:val="24"/>
          <w:szCs w:val="24"/>
        </w:rPr>
        <w:t>Кудобаева</w:t>
      </w:r>
      <w:proofErr w:type="spellEnd"/>
      <w:r w:rsidRPr="00D72ABE">
        <w:rPr>
          <w:rFonts w:ascii="Times New Roman" w:hAnsi="Times New Roman" w:cs="Times New Roman"/>
          <w:b/>
          <w:sz w:val="24"/>
          <w:szCs w:val="24"/>
        </w:rPr>
        <w:t xml:space="preserve"> А.Б., зам директора по УВР, Короткова Е.Л., учитель физики, Бронникова К.О., учитель биологии, Асанова М.К.. учитель математики.</w:t>
      </w:r>
      <w:proofErr w:type="gramEnd"/>
    </w:p>
    <w:p w:rsidR="00D72ABE" w:rsidRDefault="00D72ABE" w:rsidP="00D72ABE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212529"/>
          <w:shd w:val="clear" w:color="auto" w:fill="FFFFFF"/>
        </w:rPr>
        <w:drawing>
          <wp:inline distT="0" distB="0" distL="0" distR="0" wp14:anchorId="322831D8" wp14:editId="4B0CF293">
            <wp:extent cx="6286499" cy="4714875"/>
            <wp:effectExtent l="0" t="0" r="635" b="0"/>
            <wp:docPr id="63" name="Рисунок 63" descr="F:\к моему отчету 2018-19\тренинги управл и мокр в сош 27 активн методы обуч\IMG-20190326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 моему отчету 2018-19\тренинги управл и мокр в сош 27 активн методы обуч\IMG-20190326-WA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92" cy="47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BE" w:rsidRDefault="00D72ABE" w:rsidP="00D72ABE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ABE" w:rsidRDefault="00D72ABE" w:rsidP="00D72ABE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стандарты были разработаны с перспективой развития компетенций, отказа от энциклопедизма знаний и переходу к личностно-ориентированному подходу, фокусированному на результат обучения.</w:t>
      </w:r>
    </w:p>
    <w:p w:rsidR="00D72ABE" w:rsidRDefault="00D72ABE" w:rsidP="00D72ABE">
      <w:pPr>
        <w:shd w:val="clear" w:color="auto" w:fill="FFFFFF"/>
        <w:spacing w:before="30" w:after="30" w:line="360" w:lineRule="auto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color w:val="212529"/>
          <w:shd w:val="clear" w:color="auto" w:fill="FFFFFF"/>
        </w:rPr>
        <w:lastRenderedPageBreak/>
        <w:drawing>
          <wp:inline distT="0" distB="0" distL="0" distR="0" wp14:anchorId="3290F36F" wp14:editId="7DD7B200">
            <wp:extent cx="1762125" cy="3135247"/>
            <wp:effectExtent l="0" t="0" r="0" b="8255"/>
            <wp:docPr id="64" name="Рисунок 64" descr="F:\к моему отчету 2018-19\тренинги управл и мокр в сош 27 активн методы обуч\IMG-201903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 моему отчету 2018-19\тренинги управл и мокр в сош 27 активн методы обуч\IMG-20190327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72" cy="314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ABE">
        <w:rPr>
          <w:noProof/>
          <w:color w:val="212529"/>
          <w:shd w:val="clear" w:color="auto" w:fill="FFFFFF"/>
        </w:rPr>
        <w:t xml:space="preserve"> </w:t>
      </w:r>
      <w:r>
        <w:rPr>
          <w:noProof/>
          <w:color w:val="212529"/>
          <w:shd w:val="clear" w:color="auto" w:fill="FFFFFF"/>
        </w:rPr>
        <w:drawing>
          <wp:inline distT="0" distB="0" distL="0" distR="0" wp14:anchorId="56D4B18B" wp14:editId="38AC11F7">
            <wp:extent cx="5124450" cy="3843339"/>
            <wp:effectExtent l="0" t="0" r="0" b="5080"/>
            <wp:docPr id="65" name="Рисунок 65" descr="F:\к моему отчету 2018-19\тренинги управл и мокр в сош 27 активн методы обуч\IMG-2019032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 моему отчету 2018-19\тренинги управл и мокр в сош 27 активн методы обуч\IMG-20190327-WA0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10" cy="384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4FF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Образование должно дать ответ на вопрос: что нового учащиеся умеют делать к концу своего обучения? За объект обучения  принимаются результаты обучения в виде предметных и базовых компетенций выпускника школы как цели образования. Модель развития предметного стандарта, основанного на компетенции, требует корреляции всех компонентов, направленных на интеграцию парадигмы «преподавание-обучение-оценивание»</w:t>
      </w:r>
      <w:r w:rsidRPr="008974FF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D7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F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72ABE"/>
    <w:rsid w:val="00DD2840"/>
    <w:rsid w:val="00E2193F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2021-10-29T13:44:00Z</dcterms:created>
  <dcterms:modified xsi:type="dcterms:W3CDTF">2021-10-29T13:48:00Z</dcterms:modified>
</cp:coreProperties>
</file>