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987" w:rsidRPr="004C3987" w:rsidRDefault="004C3987" w:rsidP="004C3987">
      <w:pPr>
        <w:shd w:val="clear" w:color="auto" w:fill="FFFFFF"/>
        <w:spacing w:before="480" w:after="480"/>
        <w:jc w:val="center"/>
        <w:rPr>
          <w:rFonts w:ascii="Arial" w:eastAsia="Times New Roman" w:hAnsi="Arial" w:cs="Arial"/>
          <w:color w:val="2B2B2B"/>
          <w:szCs w:val="24"/>
          <w:lang w:eastAsia="ru-RU"/>
        </w:rPr>
      </w:pPr>
      <w:r w:rsidRPr="004C3987">
        <w:rPr>
          <w:rFonts w:ascii="Arial" w:eastAsia="Times New Roman" w:hAnsi="Arial" w:cs="Arial"/>
          <w:b/>
          <w:bCs/>
          <w:noProof/>
          <w:color w:val="2B2B2B"/>
          <w:sz w:val="32"/>
          <w:szCs w:val="32"/>
          <w:lang w:eastAsia="ru-RU"/>
        </w:rPr>
        <w:drawing>
          <wp:inline distT="0" distB="0" distL="0" distR="0">
            <wp:extent cx="1150620" cy="1150620"/>
            <wp:effectExtent l="0" t="0" r="0" b="0"/>
            <wp:docPr id="1" name="Рисунок 1" descr="Описание: Описание: Описание: C:\Users\user\AppData\Local\Temp\CdbDocEditor\073db78e-9dbb-48c1-8877-3e5099c8a023\document.file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C:\Users\user\AppData\Local\Temp\CdbDocEditor\073db78e-9dbb-48c1-8877-3e5099c8a023\document.files\image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987" w:rsidRPr="004C3987" w:rsidRDefault="004C3987" w:rsidP="004C3987">
      <w:pPr>
        <w:shd w:val="clear" w:color="auto" w:fill="FFFFFF"/>
        <w:spacing w:before="480" w:after="480"/>
        <w:ind w:left="708" w:hanging="708"/>
        <w:jc w:val="center"/>
        <w:rPr>
          <w:rFonts w:ascii="Arial" w:eastAsia="Times New Roman" w:hAnsi="Arial" w:cs="Arial"/>
          <w:color w:val="2B2B2B"/>
          <w:szCs w:val="24"/>
          <w:lang w:eastAsia="ru-RU"/>
        </w:rPr>
      </w:pPr>
      <w:r w:rsidRPr="004C3987">
        <w:rPr>
          <w:rFonts w:ascii="Arial" w:eastAsia="Times New Roman" w:hAnsi="Arial" w:cs="Arial"/>
          <w:b/>
          <w:bCs/>
          <w:color w:val="2B2B2B"/>
          <w:sz w:val="32"/>
          <w:szCs w:val="32"/>
          <w:lang w:eastAsia="ru-RU"/>
        </w:rPr>
        <w:t>ПРАВИТЕЛЬСТВО КЫРГЫЗСКОЙ РЕСПУБЛИКИ</w:t>
      </w:r>
    </w:p>
    <w:p w:rsidR="004C3987" w:rsidRPr="004C3987" w:rsidRDefault="004C3987" w:rsidP="004C3987">
      <w:pPr>
        <w:shd w:val="clear" w:color="auto" w:fill="FFFFFF"/>
        <w:spacing w:before="480" w:after="480"/>
        <w:jc w:val="center"/>
        <w:rPr>
          <w:rFonts w:ascii="Arial" w:eastAsia="Times New Roman" w:hAnsi="Arial" w:cs="Arial"/>
          <w:color w:val="2B2B2B"/>
          <w:szCs w:val="24"/>
          <w:lang w:eastAsia="ru-RU"/>
        </w:rPr>
      </w:pPr>
      <w:r w:rsidRPr="004C3987">
        <w:rPr>
          <w:rFonts w:ascii="Arial" w:eastAsia="Times New Roman" w:hAnsi="Arial" w:cs="Arial"/>
          <w:b/>
          <w:bCs/>
          <w:color w:val="2B2B2B"/>
          <w:sz w:val="32"/>
          <w:szCs w:val="32"/>
          <w:lang w:eastAsia="ru-RU"/>
        </w:rPr>
        <w:t>РАСПОРЯЖЕНИЕ</w:t>
      </w:r>
    </w:p>
    <w:p w:rsidR="004C3987" w:rsidRPr="004C3987" w:rsidRDefault="004C3987" w:rsidP="004C3987">
      <w:pPr>
        <w:shd w:val="clear" w:color="auto" w:fill="FFFFFF"/>
        <w:spacing w:after="120"/>
        <w:jc w:val="both"/>
        <w:rPr>
          <w:rFonts w:ascii="Arial" w:eastAsia="Times New Roman" w:hAnsi="Arial" w:cs="Arial"/>
          <w:color w:val="2B2B2B"/>
          <w:szCs w:val="24"/>
          <w:lang w:eastAsia="ru-RU"/>
        </w:rPr>
      </w:pPr>
      <w:r w:rsidRPr="004C3987">
        <w:rPr>
          <w:rFonts w:ascii="Arial" w:eastAsia="Times New Roman" w:hAnsi="Arial" w:cs="Arial"/>
          <w:color w:val="2B2B2B"/>
          <w:szCs w:val="24"/>
          <w:lang w:eastAsia="ru-RU"/>
        </w:rPr>
        <w:t>от 8 февраля 2019 года №</w:t>
      </w:r>
      <w:r w:rsidRPr="004C3987">
        <w:rPr>
          <w:rFonts w:ascii="Arial" w:eastAsia="Times New Roman" w:hAnsi="Arial" w:cs="Arial"/>
          <w:i/>
          <w:iCs/>
          <w:color w:val="2B2B2B"/>
          <w:szCs w:val="24"/>
          <w:lang w:eastAsia="ru-RU"/>
        </w:rPr>
        <w:t> </w:t>
      </w:r>
      <w:r w:rsidRPr="004C3987">
        <w:rPr>
          <w:rFonts w:ascii="Arial" w:eastAsia="Times New Roman" w:hAnsi="Arial" w:cs="Arial"/>
          <w:color w:val="2B2B2B"/>
          <w:szCs w:val="24"/>
          <w:lang w:eastAsia="ru-RU"/>
        </w:rPr>
        <w:t>14-р</w:t>
      </w:r>
    </w:p>
    <w:p w:rsidR="004C3987" w:rsidRPr="004C3987" w:rsidRDefault="004C3987" w:rsidP="004C3987">
      <w:pPr>
        <w:shd w:val="clear" w:color="auto" w:fill="FFFFFF"/>
        <w:spacing w:after="120"/>
        <w:ind w:firstLine="397"/>
        <w:jc w:val="both"/>
        <w:rPr>
          <w:rFonts w:ascii="Arial" w:eastAsia="Times New Roman" w:hAnsi="Arial" w:cs="Arial"/>
          <w:color w:val="2B2B2B"/>
          <w:szCs w:val="24"/>
          <w:lang w:eastAsia="ru-RU"/>
        </w:rPr>
      </w:pPr>
      <w:r w:rsidRPr="004C3987">
        <w:rPr>
          <w:rFonts w:ascii="Arial" w:eastAsia="Times New Roman" w:hAnsi="Arial" w:cs="Arial"/>
          <w:color w:val="2B2B2B"/>
          <w:szCs w:val="24"/>
          <w:lang w:eastAsia="ru-RU"/>
        </w:rPr>
        <w:t>В целях реализации </w:t>
      </w:r>
      <w:hyperlink r:id="rId5" w:history="1">
        <w:r w:rsidRPr="004C3987">
          <w:rPr>
            <w:rFonts w:ascii="Arial" w:eastAsia="Times New Roman" w:hAnsi="Arial" w:cs="Arial"/>
            <w:color w:val="0000FF"/>
            <w:szCs w:val="24"/>
            <w:u w:val="single"/>
            <w:lang w:eastAsia="ru-RU"/>
          </w:rPr>
          <w:t>Указа</w:t>
        </w:r>
      </w:hyperlink>
      <w:r w:rsidRPr="004C3987">
        <w:rPr>
          <w:rFonts w:ascii="Arial" w:eastAsia="Times New Roman" w:hAnsi="Arial" w:cs="Arial"/>
          <w:color w:val="2B2B2B"/>
          <w:szCs w:val="24"/>
          <w:lang w:eastAsia="ru-RU"/>
        </w:rPr>
        <w:t> Президента Кыргызской Республики «Об объявлении 2019 года Годом развития регионов и цифровизации страны» от 11 января 2019 года № 1, </w:t>
      </w:r>
      <w:hyperlink r:id="rId6" w:history="1">
        <w:r w:rsidRPr="004C3987">
          <w:rPr>
            <w:rFonts w:ascii="Arial" w:eastAsia="Times New Roman" w:hAnsi="Arial" w:cs="Arial"/>
            <w:color w:val="0000FF"/>
            <w:szCs w:val="24"/>
            <w:u w:val="single"/>
            <w:lang w:eastAsia="ru-RU"/>
          </w:rPr>
          <w:t>Концепции </w:t>
        </w:r>
      </w:hyperlink>
      <w:r w:rsidRPr="004C3987">
        <w:rPr>
          <w:rFonts w:ascii="Arial" w:eastAsia="Times New Roman" w:hAnsi="Arial" w:cs="Arial"/>
          <w:color w:val="2B2B2B"/>
          <w:szCs w:val="24"/>
          <w:lang w:eastAsia="ru-RU"/>
        </w:rPr>
        <w:t xml:space="preserve">цифровой трансформации «Цифровой Кыргызстан 2019-2023», одобренной решением Совета безопасности Кыргызской Республики от 14 декабря 2018 года № 2, в </w:t>
      </w:r>
      <w:bookmarkStart w:id="0" w:name="_GoBack"/>
      <w:bookmarkEnd w:id="0"/>
      <w:r w:rsidRPr="004C3987">
        <w:rPr>
          <w:rFonts w:ascii="Arial" w:eastAsia="Times New Roman" w:hAnsi="Arial" w:cs="Arial"/>
          <w:color w:val="2B2B2B"/>
          <w:szCs w:val="24"/>
          <w:lang w:eastAsia="ru-RU"/>
        </w:rPr>
        <w:t>соответствии со статьями 10 и 17 </w:t>
      </w:r>
      <w:hyperlink r:id="rId7" w:history="1">
        <w:r w:rsidRPr="004C3987">
          <w:rPr>
            <w:rFonts w:ascii="Arial" w:eastAsia="Times New Roman" w:hAnsi="Arial" w:cs="Arial"/>
            <w:color w:val="0000FF"/>
            <w:szCs w:val="24"/>
            <w:u w:val="single"/>
            <w:lang w:eastAsia="ru-RU"/>
          </w:rPr>
          <w:t>конституционного Закона</w:t>
        </w:r>
      </w:hyperlink>
      <w:r w:rsidRPr="004C3987">
        <w:rPr>
          <w:rFonts w:ascii="Arial" w:eastAsia="Times New Roman" w:hAnsi="Arial" w:cs="Arial"/>
          <w:color w:val="2B2B2B"/>
          <w:szCs w:val="24"/>
          <w:lang w:eastAsia="ru-RU"/>
        </w:rPr>
        <w:t> Кыргызской Республики «О Правительстве Кыргызской Республики»:</w:t>
      </w:r>
    </w:p>
    <w:p w:rsidR="004C3987" w:rsidRPr="004C3987" w:rsidRDefault="004C3987" w:rsidP="004C3987">
      <w:pPr>
        <w:shd w:val="clear" w:color="auto" w:fill="FFFFFF"/>
        <w:spacing w:after="120"/>
        <w:ind w:firstLine="397"/>
        <w:jc w:val="both"/>
        <w:rPr>
          <w:rFonts w:ascii="Arial" w:eastAsia="Times New Roman" w:hAnsi="Arial" w:cs="Arial"/>
          <w:color w:val="2B2B2B"/>
          <w:szCs w:val="24"/>
          <w:lang w:eastAsia="ru-RU"/>
        </w:rPr>
      </w:pPr>
      <w:r w:rsidRPr="004C3987">
        <w:rPr>
          <w:rFonts w:ascii="Arial" w:eastAsia="Times New Roman" w:hAnsi="Arial" w:cs="Arial"/>
          <w:color w:val="2B2B2B"/>
          <w:szCs w:val="24"/>
          <w:lang w:eastAsia="ru-RU"/>
        </w:rPr>
        <w:t>1. Образовать организационный комитет по проведению Года развития регионов и цифровизации страны в Кыргызской Республике (далее - организационный комитет) в составе согласно </w:t>
      </w:r>
      <w:hyperlink r:id="rId8" w:anchor="P" w:history="1">
        <w:r w:rsidRPr="004C3987">
          <w:rPr>
            <w:rFonts w:ascii="Arial" w:eastAsia="Times New Roman" w:hAnsi="Arial" w:cs="Arial"/>
            <w:color w:val="0000FF"/>
            <w:szCs w:val="24"/>
            <w:u w:val="single"/>
            <w:lang w:eastAsia="ru-RU"/>
          </w:rPr>
          <w:t>приложению</w:t>
        </w:r>
      </w:hyperlink>
      <w:r w:rsidRPr="004C3987">
        <w:rPr>
          <w:rFonts w:ascii="Arial" w:eastAsia="Times New Roman" w:hAnsi="Arial" w:cs="Arial"/>
          <w:color w:val="2B2B2B"/>
          <w:szCs w:val="24"/>
          <w:lang w:eastAsia="ru-RU"/>
        </w:rPr>
        <w:t>.</w:t>
      </w:r>
    </w:p>
    <w:p w:rsidR="004C3987" w:rsidRPr="004C3987" w:rsidRDefault="004C3987" w:rsidP="004C3987">
      <w:pPr>
        <w:shd w:val="clear" w:color="auto" w:fill="FFFFFF"/>
        <w:spacing w:after="120"/>
        <w:ind w:firstLine="397"/>
        <w:jc w:val="both"/>
        <w:rPr>
          <w:rFonts w:ascii="Arial" w:eastAsia="Times New Roman" w:hAnsi="Arial" w:cs="Arial"/>
          <w:color w:val="2B2B2B"/>
          <w:szCs w:val="24"/>
          <w:lang w:eastAsia="ru-RU"/>
        </w:rPr>
      </w:pPr>
      <w:r w:rsidRPr="004C3987">
        <w:rPr>
          <w:rFonts w:ascii="Arial" w:eastAsia="Times New Roman" w:hAnsi="Arial" w:cs="Arial"/>
          <w:color w:val="2B2B2B"/>
          <w:szCs w:val="24"/>
          <w:lang w:eastAsia="ru-RU"/>
        </w:rPr>
        <w:t>2. Организационному комитету в недельный срок разработать утвердить план мероприятий по проведению Года развития регионов и цифровизации в Кыргызской Республике.</w:t>
      </w:r>
    </w:p>
    <w:p w:rsidR="004C3987" w:rsidRPr="004C3987" w:rsidRDefault="004C3987" w:rsidP="004C3987">
      <w:pPr>
        <w:shd w:val="clear" w:color="auto" w:fill="FFFFFF"/>
        <w:spacing w:after="120"/>
        <w:ind w:firstLine="397"/>
        <w:jc w:val="both"/>
        <w:rPr>
          <w:rFonts w:ascii="Arial" w:eastAsia="Times New Roman" w:hAnsi="Arial" w:cs="Arial"/>
          <w:color w:val="2B2B2B"/>
          <w:szCs w:val="24"/>
          <w:lang w:eastAsia="ru-RU"/>
        </w:rPr>
      </w:pPr>
      <w:r w:rsidRPr="004C3987">
        <w:rPr>
          <w:rFonts w:ascii="Arial" w:eastAsia="Times New Roman" w:hAnsi="Arial" w:cs="Arial"/>
          <w:color w:val="2B2B2B"/>
          <w:szCs w:val="24"/>
          <w:lang w:eastAsia="ru-RU"/>
        </w:rPr>
        <w:t>3. Расходы, связанные с проведением мероприятий в рамках Года развития регионов и цифровизации страны, осуществлять в пределах утвержденных бюджетов задействованных государственных органов и организаций, а также за счет привлеченных средств.</w:t>
      </w:r>
    </w:p>
    <w:p w:rsidR="004C3987" w:rsidRPr="004C3987" w:rsidRDefault="004C3987" w:rsidP="004C3987">
      <w:pPr>
        <w:shd w:val="clear" w:color="auto" w:fill="FFFFFF"/>
        <w:spacing w:after="120"/>
        <w:ind w:firstLine="397"/>
        <w:jc w:val="both"/>
        <w:rPr>
          <w:rFonts w:ascii="Arial" w:eastAsia="Times New Roman" w:hAnsi="Arial" w:cs="Arial"/>
          <w:color w:val="2B2B2B"/>
          <w:szCs w:val="24"/>
          <w:lang w:eastAsia="ru-RU"/>
        </w:rPr>
      </w:pPr>
      <w:r w:rsidRPr="004C3987">
        <w:rPr>
          <w:rFonts w:ascii="Arial" w:eastAsia="Times New Roman" w:hAnsi="Arial" w:cs="Arial"/>
          <w:color w:val="2B2B2B"/>
          <w:szCs w:val="24"/>
          <w:lang w:eastAsia="ru-RU"/>
        </w:rPr>
        <w:t>4. Организационное, методическое и иное обеспечение деятельности организационного комитета возложить на отдел экономики и инвестиции Аппарата Правительства Кыргызской Республики.</w:t>
      </w:r>
    </w:p>
    <w:p w:rsidR="004C3987" w:rsidRPr="004C3987" w:rsidRDefault="004C3987" w:rsidP="004C3987">
      <w:pPr>
        <w:shd w:val="clear" w:color="auto" w:fill="FFFFFF"/>
        <w:spacing w:after="120"/>
        <w:ind w:firstLine="397"/>
        <w:jc w:val="both"/>
        <w:rPr>
          <w:rFonts w:ascii="Arial" w:eastAsia="Times New Roman" w:hAnsi="Arial" w:cs="Arial"/>
          <w:color w:val="2B2B2B"/>
          <w:szCs w:val="24"/>
          <w:lang w:eastAsia="ru-RU"/>
        </w:rPr>
      </w:pPr>
      <w:r w:rsidRPr="004C3987">
        <w:rPr>
          <w:rFonts w:ascii="Arial" w:eastAsia="Times New Roman" w:hAnsi="Arial" w:cs="Arial"/>
          <w:color w:val="2B2B2B"/>
          <w:szCs w:val="24"/>
          <w:lang w:eastAsia="ru-RU"/>
        </w:rPr>
        <w:t>5. Контроль за исполнением настоящего распоряжения возложить на отдел организационно-инспекторской работы и регионального развития: отдел строительства, транспорта и коммуникаций Аппарата Правительства Кыргызской Республики.</w:t>
      </w:r>
    </w:p>
    <w:p w:rsidR="004C3987" w:rsidRPr="004C3987" w:rsidRDefault="004C3987" w:rsidP="004C3987">
      <w:pPr>
        <w:shd w:val="clear" w:color="auto" w:fill="FFFFFF"/>
        <w:spacing w:after="120"/>
        <w:ind w:firstLine="397"/>
        <w:jc w:val="both"/>
        <w:rPr>
          <w:rFonts w:ascii="Arial" w:eastAsia="Times New Roman" w:hAnsi="Arial" w:cs="Arial"/>
          <w:color w:val="2B2B2B"/>
          <w:szCs w:val="24"/>
          <w:lang w:eastAsia="ru-RU"/>
        </w:rPr>
      </w:pPr>
      <w:r w:rsidRPr="004C3987">
        <w:rPr>
          <w:rFonts w:ascii="Arial" w:eastAsia="Times New Roman" w:hAnsi="Arial" w:cs="Arial"/>
          <w:color w:val="2B2B2B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4C3987" w:rsidRPr="004C3987" w:rsidTr="004C3987"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987" w:rsidRPr="004C3987" w:rsidRDefault="004C3987" w:rsidP="004C3987">
            <w:pPr>
              <w:spacing w:after="120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4C3987">
              <w:rPr>
                <w:rFonts w:ascii="Arial" w:eastAsia="Times New Roman" w:hAnsi="Arial" w:cs="Arial"/>
                <w:b/>
                <w:bCs/>
                <w:color w:val="2B2B2B"/>
                <w:szCs w:val="24"/>
                <w:lang w:eastAsia="ru-RU"/>
              </w:rPr>
              <w:t>Премьер-министр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987" w:rsidRPr="004C3987" w:rsidRDefault="004C3987" w:rsidP="004C3987">
            <w:pPr>
              <w:spacing w:after="120"/>
              <w:ind w:firstLine="397"/>
              <w:jc w:val="right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4C3987">
              <w:rPr>
                <w:rFonts w:ascii="Arial" w:eastAsia="Times New Roman" w:hAnsi="Arial" w:cs="Arial"/>
                <w:b/>
                <w:bCs/>
                <w:color w:val="2B2B2B"/>
                <w:szCs w:val="24"/>
                <w:lang w:eastAsia="ru-RU"/>
              </w:rPr>
              <w:t xml:space="preserve">М. Д. </w:t>
            </w:r>
            <w:proofErr w:type="spellStart"/>
            <w:r w:rsidRPr="004C3987">
              <w:rPr>
                <w:rFonts w:ascii="Arial" w:eastAsia="Times New Roman" w:hAnsi="Arial" w:cs="Arial"/>
                <w:b/>
                <w:bCs/>
                <w:color w:val="2B2B2B"/>
                <w:szCs w:val="24"/>
                <w:lang w:eastAsia="ru-RU"/>
              </w:rPr>
              <w:t>Абылгазиев</w:t>
            </w:r>
            <w:proofErr w:type="spellEnd"/>
          </w:p>
        </w:tc>
      </w:tr>
    </w:tbl>
    <w:p w:rsidR="004C3987" w:rsidRPr="004C3987" w:rsidRDefault="004C3987" w:rsidP="004C3987">
      <w:pPr>
        <w:shd w:val="clear" w:color="auto" w:fill="FFFFFF"/>
        <w:spacing w:after="120"/>
        <w:ind w:firstLine="397"/>
        <w:jc w:val="both"/>
        <w:rPr>
          <w:rFonts w:ascii="Arial" w:eastAsia="Times New Roman" w:hAnsi="Arial" w:cs="Arial"/>
          <w:color w:val="2B2B2B"/>
          <w:szCs w:val="24"/>
          <w:lang w:eastAsia="ru-RU"/>
        </w:rPr>
      </w:pPr>
      <w:r w:rsidRPr="004C3987">
        <w:rPr>
          <w:rFonts w:ascii="Arial" w:eastAsia="Times New Roman" w:hAnsi="Arial" w:cs="Arial"/>
          <w:color w:val="2B2B2B"/>
          <w:szCs w:val="24"/>
          <w:lang w:eastAsia="ru-RU"/>
        </w:rPr>
        <w:t> </w:t>
      </w:r>
    </w:p>
    <w:p w:rsidR="004C3987" w:rsidRDefault="004C3987" w:rsidP="004C3987">
      <w:pPr>
        <w:shd w:val="clear" w:color="auto" w:fill="FFFFFF"/>
        <w:spacing w:after="120"/>
        <w:ind w:firstLine="397"/>
        <w:jc w:val="right"/>
        <w:rPr>
          <w:rFonts w:ascii="Arial" w:eastAsia="Times New Roman" w:hAnsi="Arial" w:cs="Arial"/>
          <w:color w:val="2B2B2B"/>
          <w:szCs w:val="24"/>
          <w:lang w:eastAsia="ru-RU"/>
        </w:rPr>
      </w:pPr>
    </w:p>
    <w:p w:rsidR="004C3987" w:rsidRDefault="004C3987" w:rsidP="004C3987">
      <w:pPr>
        <w:shd w:val="clear" w:color="auto" w:fill="FFFFFF"/>
        <w:spacing w:after="120"/>
        <w:ind w:firstLine="397"/>
        <w:jc w:val="right"/>
        <w:rPr>
          <w:rFonts w:ascii="Arial" w:eastAsia="Times New Roman" w:hAnsi="Arial" w:cs="Arial"/>
          <w:color w:val="2B2B2B"/>
          <w:szCs w:val="24"/>
          <w:lang w:eastAsia="ru-RU"/>
        </w:rPr>
      </w:pPr>
    </w:p>
    <w:p w:rsidR="004C3987" w:rsidRDefault="004C3987" w:rsidP="004C3987">
      <w:pPr>
        <w:shd w:val="clear" w:color="auto" w:fill="FFFFFF"/>
        <w:spacing w:after="120"/>
        <w:ind w:firstLine="397"/>
        <w:jc w:val="right"/>
        <w:rPr>
          <w:rFonts w:ascii="Arial" w:eastAsia="Times New Roman" w:hAnsi="Arial" w:cs="Arial"/>
          <w:color w:val="2B2B2B"/>
          <w:szCs w:val="24"/>
          <w:lang w:eastAsia="ru-RU"/>
        </w:rPr>
      </w:pPr>
    </w:p>
    <w:p w:rsidR="004C3987" w:rsidRDefault="004C3987" w:rsidP="004C3987">
      <w:pPr>
        <w:shd w:val="clear" w:color="auto" w:fill="FFFFFF"/>
        <w:spacing w:after="120"/>
        <w:ind w:firstLine="397"/>
        <w:jc w:val="right"/>
        <w:rPr>
          <w:rFonts w:ascii="Arial" w:eastAsia="Times New Roman" w:hAnsi="Arial" w:cs="Arial"/>
          <w:color w:val="2B2B2B"/>
          <w:szCs w:val="24"/>
          <w:lang w:eastAsia="ru-RU"/>
        </w:rPr>
      </w:pPr>
    </w:p>
    <w:p w:rsidR="004C3987" w:rsidRDefault="004C3987" w:rsidP="004C3987">
      <w:pPr>
        <w:shd w:val="clear" w:color="auto" w:fill="FFFFFF"/>
        <w:spacing w:after="120"/>
        <w:ind w:firstLine="397"/>
        <w:jc w:val="right"/>
        <w:rPr>
          <w:rFonts w:ascii="Arial" w:eastAsia="Times New Roman" w:hAnsi="Arial" w:cs="Arial"/>
          <w:color w:val="2B2B2B"/>
          <w:szCs w:val="24"/>
          <w:lang w:eastAsia="ru-RU"/>
        </w:rPr>
      </w:pPr>
    </w:p>
    <w:p w:rsidR="004C3987" w:rsidRDefault="004C3987" w:rsidP="004C3987">
      <w:pPr>
        <w:shd w:val="clear" w:color="auto" w:fill="FFFFFF"/>
        <w:spacing w:after="120"/>
        <w:ind w:firstLine="397"/>
        <w:jc w:val="right"/>
        <w:rPr>
          <w:rFonts w:ascii="Arial" w:eastAsia="Times New Roman" w:hAnsi="Arial" w:cs="Arial"/>
          <w:color w:val="2B2B2B"/>
          <w:szCs w:val="24"/>
          <w:lang w:eastAsia="ru-RU"/>
        </w:rPr>
      </w:pPr>
    </w:p>
    <w:p w:rsidR="004C3987" w:rsidRDefault="004C3987" w:rsidP="004C3987">
      <w:pPr>
        <w:shd w:val="clear" w:color="auto" w:fill="FFFFFF"/>
        <w:spacing w:after="120"/>
        <w:ind w:firstLine="397"/>
        <w:jc w:val="right"/>
        <w:rPr>
          <w:rFonts w:ascii="Arial" w:eastAsia="Times New Roman" w:hAnsi="Arial" w:cs="Arial"/>
          <w:color w:val="2B2B2B"/>
          <w:szCs w:val="24"/>
          <w:lang w:eastAsia="ru-RU"/>
        </w:rPr>
      </w:pPr>
    </w:p>
    <w:p w:rsidR="004C3987" w:rsidRPr="004C3987" w:rsidRDefault="004C3987" w:rsidP="004C3987">
      <w:pPr>
        <w:shd w:val="clear" w:color="auto" w:fill="FFFFFF"/>
        <w:ind w:firstLine="397"/>
        <w:jc w:val="right"/>
        <w:rPr>
          <w:rFonts w:ascii="Arial" w:eastAsia="Times New Roman" w:hAnsi="Arial" w:cs="Arial"/>
          <w:color w:val="2B2B2B"/>
          <w:sz w:val="22"/>
          <w:lang w:eastAsia="ru-RU"/>
        </w:rPr>
      </w:pPr>
    </w:p>
    <w:p w:rsidR="004C3987" w:rsidRPr="004C3987" w:rsidRDefault="004C3987" w:rsidP="004C3987">
      <w:pPr>
        <w:shd w:val="clear" w:color="auto" w:fill="FFFFFF"/>
        <w:ind w:firstLine="397"/>
        <w:jc w:val="right"/>
        <w:rPr>
          <w:rFonts w:ascii="Arial" w:eastAsia="Times New Roman" w:hAnsi="Arial" w:cs="Arial"/>
          <w:color w:val="2B2B2B"/>
          <w:sz w:val="22"/>
          <w:lang w:eastAsia="ru-RU"/>
        </w:rPr>
      </w:pPr>
      <w:hyperlink r:id="rId9" w:anchor="unknown" w:history="1">
        <w:r w:rsidRPr="004C3987">
          <w:rPr>
            <w:rFonts w:ascii="Arial" w:eastAsia="Times New Roman" w:hAnsi="Arial" w:cs="Arial"/>
            <w:color w:val="0000FF"/>
            <w:sz w:val="22"/>
            <w:u w:val="single"/>
            <w:lang w:eastAsia="ru-RU"/>
          </w:rPr>
          <w:t>Приложение</w:t>
        </w:r>
      </w:hyperlink>
    </w:p>
    <w:p w:rsidR="004C3987" w:rsidRPr="004C3987" w:rsidRDefault="004C3987" w:rsidP="004C3987">
      <w:pPr>
        <w:shd w:val="clear" w:color="auto" w:fill="FFFFFF"/>
        <w:ind w:firstLine="397"/>
        <w:jc w:val="center"/>
        <w:rPr>
          <w:rFonts w:ascii="Arial" w:eastAsia="Times New Roman" w:hAnsi="Arial" w:cs="Arial"/>
          <w:color w:val="2B2B2B"/>
          <w:sz w:val="22"/>
          <w:lang w:eastAsia="ru-RU"/>
        </w:rPr>
      </w:pPr>
      <w:r w:rsidRPr="004C3987">
        <w:rPr>
          <w:rFonts w:ascii="Arial" w:eastAsia="Times New Roman" w:hAnsi="Arial" w:cs="Arial"/>
          <w:b/>
          <w:bCs/>
          <w:color w:val="2B2B2B"/>
          <w:sz w:val="22"/>
          <w:lang w:eastAsia="ru-RU"/>
        </w:rPr>
        <w:t>Состав</w:t>
      </w:r>
    </w:p>
    <w:p w:rsidR="004C3987" w:rsidRPr="004C3987" w:rsidRDefault="004C3987" w:rsidP="004C3987">
      <w:pPr>
        <w:shd w:val="clear" w:color="auto" w:fill="FFFFFF"/>
        <w:ind w:firstLine="397"/>
        <w:jc w:val="center"/>
        <w:rPr>
          <w:rFonts w:ascii="Arial" w:eastAsia="Times New Roman" w:hAnsi="Arial" w:cs="Arial"/>
          <w:color w:val="2B2B2B"/>
          <w:sz w:val="22"/>
          <w:lang w:eastAsia="ru-RU"/>
        </w:rPr>
      </w:pPr>
      <w:r w:rsidRPr="004C3987">
        <w:rPr>
          <w:rFonts w:ascii="Arial" w:eastAsia="Times New Roman" w:hAnsi="Arial" w:cs="Arial"/>
          <w:b/>
          <w:bCs/>
          <w:color w:val="2B2B2B"/>
          <w:sz w:val="22"/>
          <w:lang w:eastAsia="ru-RU"/>
        </w:rPr>
        <w:t>организационного комитета по проведению Года развития регионов и цифровизации страны в Кыргызской Республике</w:t>
      </w:r>
    </w:p>
    <w:p w:rsidR="004C3987" w:rsidRPr="004C3987" w:rsidRDefault="004C3987" w:rsidP="004C3987">
      <w:pPr>
        <w:shd w:val="clear" w:color="auto" w:fill="FFFFFF"/>
        <w:ind w:firstLine="397"/>
        <w:jc w:val="both"/>
        <w:rPr>
          <w:rFonts w:ascii="Arial" w:eastAsia="Times New Roman" w:hAnsi="Arial" w:cs="Arial"/>
          <w:color w:val="2B2B2B"/>
          <w:sz w:val="22"/>
          <w:lang w:eastAsia="ru-RU"/>
        </w:rPr>
      </w:pPr>
      <w:r w:rsidRPr="004C3987">
        <w:rPr>
          <w:rFonts w:ascii="Arial" w:eastAsia="Times New Roman" w:hAnsi="Arial" w:cs="Arial"/>
          <w:color w:val="2B2B2B"/>
          <w:sz w:val="22"/>
          <w:lang w:eastAsia="ru-RU"/>
        </w:rPr>
        <w:t>Первый вице-премьер-министр Кыргызской Республики председатель организационного комитета;</w:t>
      </w:r>
    </w:p>
    <w:p w:rsidR="004C3987" w:rsidRPr="004C3987" w:rsidRDefault="004C3987" w:rsidP="004C3987">
      <w:pPr>
        <w:shd w:val="clear" w:color="auto" w:fill="FFFFFF"/>
        <w:ind w:firstLine="397"/>
        <w:jc w:val="both"/>
        <w:rPr>
          <w:rFonts w:ascii="Arial" w:eastAsia="Times New Roman" w:hAnsi="Arial" w:cs="Arial"/>
          <w:color w:val="2B2B2B"/>
          <w:sz w:val="22"/>
          <w:lang w:eastAsia="ru-RU"/>
        </w:rPr>
      </w:pPr>
      <w:r w:rsidRPr="004C3987">
        <w:rPr>
          <w:rFonts w:ascii="Arial" w:eastAsia="Times New Roman" w:hAnsi="Arial" w:cs="Arial"/>
          <w:color w:val="2B2B2B"/>
          <w:sz w:val="22"/>
          <w:lang w:eastAsia="ru-RU"/>
        </w:rPr>
        <w:t>министр экономики Кыргызской Республики, заместитель председателя организационного комитета;</w:t>
      </w:r>
    </w:p>
    <w:p w:rsidR="004C3987" w:rsidRPr="004C3987" w:rsidRDefault="004C3987" w:rsidP="004C3987">
      <w:pPr>
        <w:shd w:val="clear" w:color="auto" w:fill="FFFFFF"/>
        <w:ind w:firstLine="397"/>
        <w:jc w:val="both"/>
        <w:rPr>
          <w:rFonts w:ascii="Arial" w:eastAsia="Times New Roman" w:hAnsi="Arial" w:cs="Arial"/>
          <w:color w:val="2B2B2B"/>
          <w:sz w:val="22"/>
          <w:lang w:eastAsia="ru-RU"/>
        </w:rPr>
      </w:pPr>
      <w:r w:rsidRPr="004C3987">
        <w:rPr>
          <w:rFonts w:ascii="Arial" w:eastAsia="Times New Roman" w:hAnsi="Arial" w:cs="Arial"/>
          <w:color w:val="2B2B2B"/>
          <w:sz w:val="22"/>
          <w:lang w:eastAsia="ru-RU"/>
        </w:rPr>
        <w:t>председатель Государственного комитета информационных технологий и связи Кыргызской Республики, заместитель председателя организационного комитета.</w:t>
      </w:r>
    </w:p>
    <w:p w:rsidR="004C3987" w:rsidRPr="004C3987" w:rsidRDefault="004C3987" w:rsidP="004C3987">
      <w:pPr>
        <w:shd w:val="clear" w:color="auto" w:fill="FFFFFF"/>
        <w:ind w:firstLine="397"/>
        <w:jc w:val="both"/>
        <w:rPr>
          <w:rFonts w:ascii="Arial" w:eastAsia="Times New Roman" w:hAnsi="Arial" w:cs="Arial"/>
          <w:color w:val="2B2B2B"/>
          <w:sz w:val="22"/>
          <w:lang w:eastAsia="ru-RU"/>
        </w:rPr>
      </w:pPr>
      <w:r w:rsidRPr="004C3987">
        <w:rPr>
          <w:rFonts w:ascii="Arial" w:eastAsia="Times New Roman" w:hAnsi="Arial" w:cs="Arial"/>
          <w:color w:val="2B2B2B"/>
          <w:sz w:val="22"/>
          <w:lang w:eastAsia="ru-RU"/>
        </w:rPr>
        <w:t>Члены организационного комитета:</w:t>
      </w:r>
    </w:p>
    <w:p w:rsidR="004C3987" w:rsidRPr="004C3987" w:rsidRDefault="004C3987" w:rsidP="004C3987">
      <w:pPr>
        <w:shd w:val="clear" w:color="auto" w:fill="FFFFFF"/>
        <w:ind w:firstLine="397"/>
        <w:jc w:val="both"/>
        <w:rPr>
          <w:rFonts w:ascii="Arial" w:eastAsia="Times New Roman" w:hAnsi="Arial" w:cs="Arial"/>
          <w:color w:val="2B2B2B"/>
          <w:sz w:val="22"/>
          <w:lang w:eastAsia="ru-RU"/>
        </w:rPr>
      </w:pPr>
      <w:r w:rsidRPr="004C3987">
        <w:rPr>
          <w:rFonts w:ascii="Arial" w:eastAsia="Times New Roman" w:hAnsi="Arial" w:cs="Arial"/>
          <w:color w:val="2B2B2B"/>
          <w:sz w:val="22"/>
          <w:lang w:eastAsia="ru-RU"/>
        </w:rPr>
        <w:t>первый заместитель Руководителя Аппарата Правительства;</w:t>
      </w:r>
    </w:p>
    <w:p w:rsidR="004C3987" w:rsidRPr="004C3987" w:rsidRDefault="004C3987" w:rsidP="004C3987">
      <w:pPr>
        <w:shd w:val="clear" w:color="auto" w:fill="FFFFFF"/>
        <w:ind w:firstLine="397"/>
        <w:jc w:val="both"/>
        <w:rPr>
          <w:rFonts w:ascii="Arial" w:eastAsia="Times New Roman" w:hAnsi="Arial" w:cs="Arial"/>
          <w:color w:val="2B2B2B"/>
          <w:sz w:val="22"/>
          <w:lang w:eastAsia="ru-RU"/>
        </w:rPr>
      </w:pPr>
      <w:r w:rsidRPr="004C3987">
        <w:rPr>
          <w:rFonts w:ascii="Arial" w:eastAsia="Times New Roman" w:hAnsi="Arial" w:cs="Arial"/>
          <w:color w:val="2B2B2B"/>
          <w:sz w:val="22"/>
          <w:lang w:eastAsia="ru-RU"/>
        </w:rPr>
        <w:t>заместитель Руководителя Аппарата Правительства Кыргызской Республики, заведующий отделом организационно-инспекторской работы и регионального развития;</w:t>
      </w:r>
    </w:p>
    <w:p w:rsidR="004C3987" w:rsidRPr="004C3987" w:rsidRDefault="004C3987" w:rsidP="004C3987">
      <w:pPr>
        <w:shd w:val="clear" w:color="auto" w:fill="FFFFFF"/>
        <w:ind w:firstLine="397"/>
        <w:jc w:val="both"/>
        <w:rPr>
          <w:rFonts w:ascii="Arial" w:eastAsia="Times New Roman" w:hAnsi="Arial" w:cs="Arial"/>
          <w:color w:val="2B2B2B"/>
          <w:sz w:val="22"/>
          <w:lang w:eastAsia="ru-RU"/>
        </w:rPr>
      </w:pPr>
      <w:r w:rsidRPr="004C3987">
        <w:rPr>
          <w:rFonts w:ascii="Arial" w:eastAsia="Times New Roman" w:hAnsi="Arial" w:cs="Arial"/>
          <w:color w:val="2B2B2B"/>
          <w:sz w:val="22"/>
          <w:lang w:eastAsia="ru-RU"/>
        </w:rPr>
        <w:t>заведующий отделом политики стратегического развития, экономики и финансов Аппарата Президента Кыргызской Республики (по согласованию);</w:t>
      </w:r>
    </w:p>
    <w:p w:rsidR="004C3987" w:rsidRPr="004C3987" w:rsidRDefault="004C3987" w:rsidP="004C3987">
      <w:pPr>
        <w:shd w:val="clear" w:color="auto" w:fill="FFFFFF"/>
        <w:ind w:firstLine="397"/>
        <w:jc w:val="both"/>
        <w:rPr>
          <w:rFonts w:ascii="Arial" w:eastAsia="Times New Roman" w:hAnsi="Arial" w:cs="Arial"/>
          <w:color w:val="2B2B2B"/>
          <w:sz w:val="22"/>
          <w:lang w:eastAsia="ru-RU"/>
        </w:rPr>
      </w:pPr>
      <w:r w:rsidRPr="004C3987">
        <w:rPr>
          <w:rFonts w:ascii="Arial" w:eastAsia="Times New Roman" w:hAnsi="Arial" w:cs="Arial"/>
          <w:color w:val="2B2B2B"/>
          <w:sz w:val="22"/>
          <w:lang w:eastAsia="ru-RU"/>
        </w:rPr>
        <w:t>заведующий отделом политики государственного управления и организационно-инспекторской работы Аппарата Президента Кыргызской Республики (по согласованию);</w:t>
      </w:r>
    </w:p>
    <w:p w:rsidR="004C3987" w:rsidRPr="004C3987" w:rsidRDefault="004C3987" w:rsidP="004C3987">
      <w:pPr>
        <w:shd w:val="clear" w:color="auto" w:fill="FFFFFF"/>
        <w:ind w:firstLine="397"/>
        <w:jc w:val="both"/>
        <w:rPr>
          <w:rFonts w:ascii="Arial" w:eastAsia="Times New Roman" w:hAnsi="Arial" w:cs="Arial"/>
          <w:color w:val="2B2B2B"/>
          <w:sz w:val="22"/>
          <w:lang w:eastAsia="ru-RU"/>
        </w:rPr>
      </w:pPr>
      <w:r w:rsidRPr="004C3987">
        <w:rPr>
          <w:rFonts w:ascii="Arial" w:eastAsia="Times New Roman" w:hAnsi="Arial" w:cs="Arial"/>
          <w:color w:val="2B2B2B"/>
          <w:sz w:val="22"/>
          <w:lang w:eastAsia="ru-RU"/>
        </w:rPr>
        <w:t>заведующий отделом строительства, транспорта и коммуникаций Аппарата Правительства Кыргызской Республики;</w:t>
      </w:r>
    </w:p>
    <w:p w:rsidR="004C3987" w:rsidRPr="004C3987" w:rsidRDefault="004C3987" w:rsidP="004C3987">
      <w:pPr>
        <w:shd w:val="clear" w:color="auto" w:fill="FFFFFF"/>
        <w:ind w:firstLine="397"/>
        <w:jc w:val="both"/>
        <w:rPr>
          <w:rFonts w:ascii="Arial" w:eastAsia="Times New Roman" w:hAnsi="Arial" w:cs="Arial"/>
          <w:color w:val="2B2B2B"/>
          <w:sz w:val="22"/>
          <w:lang w:eastAsia="ru-RU"/>
        </w:rPr>
      </w:pPr>
      <w:r w:rsidRPr="004C3987">
        <w:rPr>
          <w:rFonts w:ascii="Arial" w:eastAsia="Times New Roman" w:hAnsi="Arial" w:cs="Arial"/>
          <w:color w:val="2B2B2B"/>
          <w:sz w:val="22"/>
          <w:lang w:eastAsia="ru-RU"/>
        </w:rPr>
        <w:t>заведующий отделом экономики и инвестиций Аппарата Правительства Кыргызской Республики;</w:t>
      </w:r>
    </w:p>
    <w:p w:rsidR="004C3987" w:rsidRPr="004C3987" w:rsidRDefault="004C3987" w:rsidP="004C3987">
      <w:pPr>
        <w:shd w:val="clear" w:color="auto" w:fill="FFFFFF"/>
        <w:ind w:firstLine="397"/>
        <w:jc w:val="both"/>
        <w:rPr>
          <w:rFonts w:ascii="Arial" w:eastAsia="Times New Roman" w:hAnsi="Arial" w:cs="Arial"/>
          <w:color w:val="2B2B2B"/>
          <w:sz w:val="22"/>
          <w:lang w:eastAsia="ru-RU"/>
        </w:rPr>
      </w:pPr>
      <w:r w:rsidRPr="004C3987">
        <w:rPr>
          <w:rFonts w:ascii="Arial" w:eastAsia="Times New Roman" w:hAnsi="Arial" w:cs="Arial"/>
          <w:color w:val="2B2B2B"/>
          <w:sz w:val="22"/>
          <w:lang w:eastAsia="ru-RU"/>
        </w:rPr>
        <w:t>заместитель заведующего отделом организационно-инспекторской работы и регионального развития Аппарата Правительства Кыргызской Республики;</w:t>
      </w:r>
    </w:p>
    <w:p w:rsidR="004C3987" w:rsidRPr="004C3987" w:rsidRDefault="004C3987" w:rsidP="004C3987">
      <w:pPr>
        <w:shd w:val="clear" w:color="auto" w:fill="FFFFFF"/>
        <w:ind w:firstLine="397"/>
        <w:jc w:val="both"/>
        <w:rPr>
          <w:rFonts w:ascii="Arial" w:eastAsia="Times New Roman" w:hAnsi="Arial" w:cs="Arial"/>
          <w:color w:val="2B2B2B"/>
          <w:sz w:val="22"/>
          <w:lang w:eastAsia="ru-RU"/>
        </w:rPr>
      </w:pPr>
      <w:r w:rsidRPr="004C3987">
        <w:rPr>
          <w:rFonts w:ascii="Arial" w:eastAsia="Times New Roman" w:hAnsi="Arial" w:cs="Arial"/>
          <w:color w:val="2B2B2B"/>
          <w:sz w:val="22"/>
          <w:lang w:eastAsia="ru-RU"/>
        </w:rPr>
        <w:t>министр юстиции Кыргызской Республики;</w:t>
      </w:r>
    </w:p>
    <w:p w:rsidR="004C3987" w:rsidRPr="004C3987" w:rsidRDefault="004C3987" w:rsidP="004C3987">
      <w:pPr>
        <w:shd w:val="clear" w:color="auto" w:fill="FFFFFF"/>
        <w:ind w:firstLine="397"/>
        <w:jc w:val="both"/>
        <w:rPr>
          <w:rFonts w:ascii="Arial" w:eastAsia="Times New Roman" w:hAnsi="Arial" w:cs="Arial"/>
          <w:color w:val="2B2B2B"/>
          <w:sz w:val="22"/>
          <w:lang w:eastAsia="ru-RU"/>
        </w:rPr>
      </w:pPr>
      <w:r w:rsidRPr="004C3987">
        <w:rPr>
          <w:rFonts w:ascii="Arial" w:eastAsia="Times New Roman" w:hAnsi="Arial" w:cs="Arial"/>
          <w:color w:val="2B2B2B"/>
          <w:sz w:val="22"/>
          <w:lang w:eastAsia="ru-RU"/>
        </w:rPr>
        <w:t>министр финансов Кыргызской Республики;</w:t>
      </w:r>
    </w:p>
    <w:p w:rsidR="004C3987" w:rsidRPr="004C3987" w:rsidRDefault="004C3987" w:rsidP="004C3987">
      <w:pPr>
        <w:shd w:val="clear" w:color="auto" w:fill="FFFFFF"/>
        <w:ind w:firstLine="397"/>
        <w:jc w:val="both"/>
        <w:rPr>
          <w:rFonts w:ascii="Arial" w:eastAsia="Times New Roman" w:hAnsi="Arial" w:cs="Arial"/>
          <w:color w:val="2B2B2B"/>
          <w:sz w:val="22"/>
          <w:lang w:eastAsia="ru-RU"/>
        </w:rPr>
      </w:pPr>
      <w:r w:rsidRPr="004C3987">
        <w:rPr>
          <w:rFonts w:ascii="Arial" w:eastAsia="Times New Roman" w:hAnsi="Arial" w:cs="Arial"/>
          <w:color w:val="2B2B2B"/>
          <w:sz w:val="22"/>
          <w:lang w:eastAsia="ru-RU"/>
        </w:rPr>
        <w:t>министр культуры, информации и туризма Кыргызской Республики;</w:t>
      </w:r>
    </w:p>
    <w:p w:rsidR="004C3987" w:rsidRPr="004C3987" w:rsidRDefault="004C3987" w:rsidP="004C3987">
      <w:pPr>
        <w:shd w:val="clear" w:color="auto" w:fill="FFFFFF"/>
        <w:ind w:firstLine="397"/>
        <w:jc w:val="both"/>
        <w:rPr>
          <w:rFonts w:ascii="Arial" w:eastAsia="Times New Roman" w:hAnsi="Arial" w:cs="Arial"/>
          <w:color w:val="2B2B2B"/>
          <w:sz w:val="22"/>
          <w:lang w:eastAsia="ru-RU"/>
        </w:rPr>
      </w:pPr>
      <w:r w:rsidRPr="004C3987">
        <w:rPr>
          <w:rFonts w:ascii="Arial" w:eastAsia="Times New Roman" w:hAnsi="Arial" w:cs="Arial"/>
          <w:color w:val="2B2B2B"/>
          <w:sz w:val="22"/>
          <w:lang w:eastAsia="ru-RU"/>
        </w:rPr>
        <w:t>министр сельского хозяйства, пищевой промышленности и мелиорации Кыргызской Республики;</w:t>
      </w:r>
    </w:p>
    <w:p w:rsidR="004C3987" w:rsidRPr="004C3987" w:rsidRDefault="004C3987" w:rsidP="004C3987">
      <w:pPr>
        <w:shd w:val="clear" w:color="auto" w:fill="FFFFFF"/>
        <w:ind w:firstLine="397"/>
        <w:jc w:val="both"/>
        <w:rPr>
          <w:rFonts w:ascii="Arial" w:eastAsia="Times New Roman" w:hAnsi="Arial" w:cs="Arial"/>
          <w:color w:val="2B2B2B"/>
          <w:sz w:val="22"/>
          <w:lang w:eastAsia="ru-RU"/>
        </w:rPr>
      </w:pPr>
      <w:r w:rsidRPr="004C3987">
        <w:rPr>
          <w:rFonts w:ascii="Arial" w:eastAsia="Times New Roman" w:hAnsi="Arial" w:cs="Arial"/>
          <w:color w:val="2B2B2B"/>
          <w:sz w:val="22"/>
          <w:lang w:eastAsia="ru-RU"/>
        </w:rPr>
        <w:t>министр транспорта и дорог Кыргызской Республики;</w:t>
      </w:r>
    </w:p>
    <w:p w:rsidR="004C3987" w:rsidRPr="004C3987" w:rsidRDefault="004C3987" w:rsidP="004C3987">
      <w:pPr>
        <w:shd w:val="clear" w:color="auto" w:fill="FFFFFF"/>
        <w:ind w:firstLine="397"/>
        <w:jc w:val="both"/>
        <w:rPr>
          <w:rFonts w:ascii="Arial" w:eastAsia="Times New Roman" w:hAnsi="Arial" w:cs="Arial"/>
          <w:color w:val="2B2B2B"/>
          <w:sz w:val="22"/>
          <w:lang w:eastAsia="ru-RU"/>
        </w:rPr>
      </w:pPr>
      <w:r w:rsidRPr="004C3987">
        <w:rPr>
          <w:rFonts w:ascii="Arial" w:eastAsia="Times New Roman" w:hAnsi="Arial" w:cs="Arial"/>
          <w:color w:val="2B2B2B"/>
          <w:sz w:val="22"/>
          <w:lang w:eastAsia="ru-RU"/>
        </w:rPr>
        <w:t>министр образования и науки Кыргызской Республики;</w:t>
      </w:r>
    </w:p>
    <w:p w:rsidR="004C3987" w:rsidRPr="004C3987" w:rsidRDefault="004C3987" w:rsidP="004C3987">
      <w:pPr>
        <w:shd w:val="clear" w:color="auto" w:fill="FFFFFF"/>
        <w:ind w:firstLine="397"/>
        <w:jc w:val="both"/>
        <w:rPr>
          <w:rFonts w:ascii="Arial" w:eastAsia="Times New Roman" w:hAnsi="Arial" w:cs="Arial"/>
          <w:color w:val="2B2B2B"/>
          <w:sz w:val="22"/>
          <w:lang w:eastAsia="ru-RU"/>
        </w:rPr>
      </w:pPr>
      <w:r w:rsidRPr="004C3987">
        <w:rPr>
          <w:rFonts w:ascii="Arial" w:eastAsia="Times New Roman" w:hAnsi="Arial" w:cs="Arial"/>
          <w:color w:val="2B2B2B"/>
          <w:sz w:val="22"/>
          <w:lang w:eastAsia="ru-RU"/>
        </w:rPr>
        <w:t>министр здравоохранения Кыргызской Республики;</w:t>
      </w:r>
    </w:p>
    <w:p w:rsidR="004C3987" w:rsidRPr="004C3987" w:rsidRDefault="004C3987" w:rsidP="004C3987">
      <w:pPr>
        <w:shd w:val="clear" w:color="auto" w:fill="FFFFFF"/>
        <w:ind w:firstLine="397"/>
        <w:jc w:val="both"/>
        <w:rPr>
          <w:rFonts w:ascii="Arial" w:eastAsia="Times New Roman" w:hAnsi="Arial" w:cs="Arial"/>
          <w:color w:val="2B2B2B"/>
          <w:sz w:val="22"/>
          <w:lang w:eastAsia="ru-RU"/>
        </w:rPr>
      </w:pPr>
      <w:r w:rsidRPr="004C3987">
        <w:rPr>
          <w:rFonts w:ascii="Arial" w:eastAsia="Times New Roman" w:hAnsi="Arial" w:cs="Arial"/>
          <w:color w:val="2B2B2B"/>
          <w:sz w:val="22"/>
          <w:lang w:eastAsia="ru-RU"/>
        </w:rPr>
        <w:t>министр труда и социального развития Кыргызской Республики;</w:t>
      </w:r>
    </w:p>
    <w:p w:rsidR="004C3987" w:rsidRPr="004C3987" w:rsidRDefault="004C3987" w:rsidP="004C3987">
      <w:pPr>
        <w:shd w:val="clear" w:color="auto" w:fill="FFFFFF"/>
        <w:ind w:firstLine="397"/>
        <w:jc w:val="both"/>
        <w:rPr>
          <w:rFonts w:ascii="Arial" w:eastAsia="Times New Roman" w:hAnsi="Arial" w:cs="Arial"/>
          <w:color w:val="2B2B2B"/>
          <w:sz w:val="22"/>
          <w:lang w:eastAsia="ru-RU"/>
        </w:rPr>
      </w:pPr>
      <w:r w:rsidRPr="004C3987">
        <w:rPr>
          <w:rFonts w:ascii="Arial" w:eastAsia="Times New Roman" w:hAnsi="Arial" w:cs="Arial"/>
          <w:color w:val="2B2B2B"/>
          <w:sz w:val="22"/>
          <w:lang w:eastAsia="ru-RU"/>
        </w:rPr>
        <w:t>председатель Государственного комитета промышленности, энергетики и недропользования Кыргызской Республики;</w:t>
      </w:r>
    </w:p>
    <w:p w:rsidR="004C3987" w:rsidRPr="004C3987" w:rsidRDefault="004C3987" w:rsidP="004C3987">
      <w:pPr>
        <w:shd w:val="clear" w:color="auto" w:fill="FFFFFF"/>
        <w:ind w:firstLine="397"/>
        <w:jc w:val="both"/>
        <w:rPr>
          <w:rFonts w:ascii="Arial" w:eastAsia="Times New Roman" w:hAnsi="Arial" w:cs="Arial"/>
          <w:color w:val="2B2B2B"/>
          <w:sz w:val="22"/>
          <w:lang w:eastAsia="ru-RU"/>
        </w:rPr>
      </w:pPr>
      <w:r w:rsidRPr="004C3987">
        <w:rPr>
          <w:rFonts w:ascii="Arial" w:eastAsia="Times New Roman" w:hAnsi="Arial" w:cs="Arial"/>
          <w:color w:val="2B2B2B"/>
          <w:sz w:val="22"/>
          <w:lang w:eastAsia="ru-RU"/>
        </w:rPr>
        <w:t>заместитель министра экономики Кыргызской Республики;</w:t>
      </w:r>
    </w:p>
    <w:p w:rsidR="004C3987" w:rsidRPr="004C3987" w:rsidRDefault="004C3987" w:rsidP="004C3987">
      <w:pPr>
        <w:shd w:val="clear" w:color="auto" w:fill="FFFFFF"/>
        <w:ind w:firstLine="397"/>
        <w:jc w:val="both"/>
        <w:rPr>
          <w:rFonts w:ascii="Arial" w:eastAsia="Times New Roman" w:hAnsi="Arial" w:cs="Arial"/>
          <w:color w:val="2B2B2B"/>
          <w:sz w:val="22"/>
          <w:lang w:eastAsia="ru-RU"/>
        </w:rPr>
      </w:pPr>
      <w:r w:rsidRPr="004C3987">
        <w:rPr>
          <w:rFonts w:ascii="Arial" w:eastAsia="Times New Roman" w:hAnsi="Arial" w:cs="Arial"/>
          <w:color w:val="2B2B2B"/>
          <w:sz w:val="22"/>
          <w:lang w:eastAsia="ru-RU"/>
        </w:rPr>
        <w:t>заместитель председателя Государственного комитета информационных технологий и связи Кыргызской Республики;</w:t>
      </w:r>
    </w:p>
    <w:p w:rsidR="004C3987" w:rsidRPr="004C3987" w:rsidRDefault="004C3987" w:rsidP="004C3987">
      <w:pPr>
        <w:shd w:val="clear" w:color="auto" w:fill="FFFFFF"/>
        <w:ind w:firstLine="397"/>
        <w:jc w:val="both"/>
        <w:rPr>
          <w:rFonts w:ascii="Arial" w:eastAsia="Times New Roman" w:hAnsi="Arial" w:cs="Arial"/>
          <w:color w:val="2B2B2B"/>
          <w:sz w:val="22"/>
          <w:lang w:eastAsia="ru-RU"/>
        </w:rPr>
      </w:pPr>
      <w:r w:rsidRPr="004C3987">
        <w:rPr>
          <w:rFonts w:ascii="Arial" w:eastAsia="Times New Roman" w:hAnsi="Arial" w:cs="Arial"/>
          <w:color w:val="2B2B2B"/>
          <w:sz w:val="22"/>
          <w:lang w:eastAsia="ru-RU"/>
        </w:rPr>
        <w:t>директор Государственного агентства по делам местного самоуправления и межэтнических отношений при Правительстве Кыргызской Республики;</w:t>
      </w:r>
    </w:p>
    <w:p w:rsidR="004C3987" w:rsidRPr="004C3987" w:rsidRDefault="004C3987" w:rsidP="004C3987">
      <w:pPr>
        <w:shd w:val="clear" w:color="auto" w:fill="FFFFFF"/>
        <w:ind w:firstLine="397"/>
        <w:jc w:val="both"/>
        <w:rPr>
          <w:rFonts w:ascii="Arial" w:eastAsia="Times New Roman" w:hAnsi="Arial" w:cs="Arial"/>
          <w:color w:val="2B2B2B"/>
          <w:sz w:val="22"/>
          <w:lang w:eastAsia="ru-RU"/>
        </w:rPr>
      </w:pPr>
      <w:r w:rsidRPr="004C3987">
        <w:rPr>
          <w:rFonts w:ascii="Arial" w:eastAsia="Times New Roman" w:hAnsi="Arial" w:cs="Arial"/>
          <w:color w:val="2B2B2B"/>
          <w:sz w:val="22"/>
          <w:lang w:eastAsia="ru-RU"/>
        </w:rPr>
        <w:t>директор Государственного агентства архитектуры, строительства жилищно-коммунального хозяйства при Правительстве Кыргызской Республики;</w:t>
      </w:r>
    </w:p>
    <w:p w:rsidR="004C3987" w:rsidRPr="004C3987" w:rsidRDefault="004C3987" w:rsidP="004C3987">
      <w:pPr>
        <w:shd w:val="clear" w:color="auto" w:fill="FFFFFF"/>
        <w:ind w:firstLine="397"/>
        <w:jc w:val="both"/>
        <w:rPr>
          <w:rFonts w:ascii="Arial" w:eastAsia="Times New Roman" w:hAnsi="Arial" w:cs="Arial"/>
          <w:color w:val="2B2B2B"/>
          <w:sz w:val="22"/>
          <w:lang w:eastAsia="ru-RU"/>
        </w:rPr>
      </w:pPr>
      <w:r w:rsidRPr="004C3987">
        <w:rPr>
          <w:rFonts w:ascii="Arial" w:eastAsia="Times New Roman" w:hAnsi="Arial" w:cs="Arial"/>
          <w:color w:val="2B2B2B"/>
          <w:sz w:val="22"/>
          <w:lang w:eastAsia="ru-RU"/>
        </w:rPr>
        <w:t>мэр города Бишкек (по согласованию);</w:t>
      </w:r>
    </w:p>
    <w:p w:rsidR="004C3987" w:rsidRPr="004C3987" w:rsidRDefault="004C3987" w:rsidP="004C3987">
      <w:pPr>
        <w:shd w:val="clear" w:color="auto" w:fill="FFFFFF"/>
        <w:ind w:firstLine="397"/>
        <w:jc w:val="both"/>
        <w:rPr>
          <w:rFonts w:ascii="Arial" w:eastAsia="Times New Roman" w:hAnsi="Arial" w:cs="Arial"/>
          <w:color w:val="2B2B2B"/>
          <w:sz w:val="22"/>
          <w:lang w:eastAsia="ru-RU"/>
        </w:rPr>
      </w:pPr>
      <w:r w:rsidRPr="004C3987">
        <w:rPr>
          <w:rFonts w:ascii="Arial" w:eastAsia="Times New Roman" w:hAnsi="Arial" w:cs="Arial"/>
          <w:color w:val="2B2B2B"/>
          <w:sz w:val="22"/>
          <w:lang w:eastAsia="ru-RU"/>
        </w:rPr>
        <w:t>мэр города Ош (по согласованию);</w:t>
      </w:r>
    </w:p>
    <w:p w:rsidR="004C3987" w:rsidRPr="004C3987" w:rsidRDefault="004C3987" w:rsidP="004C3987">
      <w:pPr>
        <w:shd w:val="clear" w:color="auto" w:fill="FFFFFF"/>
        <w:ind w:firstLine="397"/>
        <w:jc w:val="both"/>
        <w:rPr>
          <w:rFonts w:ascii="Arial" w:eastAsia="Times New Roman" w:hAnsi="Arial" w:cs="Arial"/>
          <w:color w:val="2B2B2B"/>
          <w:sz w:val="22"/>
          <w:lang w:eastAsia="ru-RU"/>
        </w:rPr>
      </w:pPr>
      <w:r w:rsidRPr="004C3987">
        <w:rPr>
          <w:rFonts w:ascii="Arial" w:eastAsia="Times New Roman" w:hAnsi="Arial" w:cs="Arial"/>
          <w:color w:val="2B2B2B"/>
          <w:sz w:val="22"/>
          <w:lang w:eastAsia="ru-RU"/>
        </w:rPr>
        <w:t xml:space="preserve">полномочный представитель Правительства Кыргызской Республики в </w:t>
      </w:r>
      <w:proofErr w:type="spellStart"/>
      <w:r w:rsidRPr="004C3987">
        <w:rPr>
          <w:rFonts w:ascii="Arial" w:eastAsia="Times New Roman" w:hAnsi="Arial" w:cs="Arial"/>
          <w:color w:val="2B2B2B"/>
          <w:sz w:val="22"/>
          <w:lang w:eastAsia="ru-RU"/>
        </w:rPr>
        <w:t>Баткенской</w:t>
      </w:r>
      <w:proofErr w:type="spellEnd"/>
      <w:r w:rsidRPr="004C3987">
        <w:rPr>
          <w:rFonts w:ascii="Arial" w:eastAsia="Times New Roman" w:hAnsi="Arial" w:cs="Arial"/>
          <w:color w:val="2B2B2B"/>
          <w:sz w:val="22"/>
          <w:lang w:eastAsia="ru-RU"/>
        </w:rPr>
        <w:t xml:space="preserve"> области Кыргызской Республики;</w:t>
      </w:r>
    </w:p>
    <w:p w:rsidR="004C3987" w:rsidRPr="004C3987" w:rsidRDefault="004C3987" w:rsidP="004C3987">
      <w:pPr>
        <w:shd w:val="clear" w:color="auto" w:fill="FFFFFF"/>
        <w:ind w:firstLine="397"/>
        <w:jc w:val="both"/>
        <w:rPr>
          <w:rFonts w:ascii="Arial" w:eastAsia="Times New Roman" w:hAnsi="Arial" w:cs="Arial"/>
          <w:color w:val="2B2B2B"/>
          <w:sz w:val="22"/>
          <w:lang w:eastAsia="ru-RU"/>
        </w:rPr>
      </w:pPr>
      <w:r w:rsidRPr="004C3987">
        <w:rPr>
          <w:rFonts w:ascii="Arial" w:eastAsia="Times New Roman" w:hAnsi="Arial" w:cs="Arial"/>
          <w:color w:val="2B2B2B"/>
          <w:sz w:val="22"/>
          <w:lang w:eastAsia="ru-RU"/>
        </w:rPr>
        <w:t>полномочный представитель Правительства Кыргызской Республики в Джалал-</w:t>
      </w:r>
      <w:proofErr w:type="spellStart"/>
      <w:r w:rsidRPr="004C3987">
        <w:rPr>
          <w:rFonts w:ascii="Arial" w:eastAsia="Times New Roman" w:hAnsi="Arial" w:cs="Arial"/>
          <w:color w:val="2B2B2B"/>
          <w:sz w:val="22"/>
          <w:lang w:eastAsia="ru-RU"/>
        </w:rPr>
        <w:t>Абадской</w:t>
      </w:r>
      <w:proofErr w:type="spellEnd"/>
      <w:r w:rsidRPr="004C3987">
        <w:rPr>
          <w:rFonts w:ascii="Arial" w:eastAsia="Times New Roman" w:hAnsi="Arial" w:cs="Arial"/>
          <w:color w:val="2B2B2B"/>
          <w:sz w:val="22"/>
          <w:lang w:eastAsia="ru-RU"/>
        </w:rPr>
        <w:t xml:space="preserve"> области Кыргызской Республики;</w:t>
      </w:r>
    </w:p>
    <w:p w:rsidR="004C3987" w:rsidRPr="004C3987" w:rsidRDefault="004C3987" w:rsidP="004C3987">
      <w:pPr>
        <w:shd w:val="clear" w:color="auto" w:fill="FFFFFF"/>
        <w:ind w:firstLine="397"/>
        <w:jc w:val="both"/>
        <w:rPr>
          <w:rFonts w:ascii="Arial" w:eastAsia="Times New Roman" w:hAnsi="Arial" w:cs="Arial"/>
          <w:color w:val="2B2B2B"/>
          <w:sz w:val="22"/>
          <w:lang w:eastAsia="ru-RU"/>
        </w:rPr>
      </w:pPr>
      <w:r w:rsidRPr="004C3987">
        <w:rPr>
          <w:rFonts w:ascii="Arial" w:eastAsia="Times New Roman" w:hAnsi="Arial" w:cs="Arial"/>
          <w:color w:val="2B2B2B"/>
          <w:sz w:val="22"/>
          <w:lang w:eastAsia="ru-RU"/>
        </w:rPr>
        <w:t>полномочный представитель Правительства Кыргызской Республики в Иссык-Кульской области Кыргызской Республики;</w:t>
      </w:r>
    </w:p>
    <w:p w:rsidR="004C3987" w:rsidRPr="004C3987" w:rsidRDefault="004C3987" w:rsidP="004C3987">
      <w:pPr>
        <w:shd w:val="clear" w:color="auto" w:fill="FFFFFF"/>
        <w:ind w:firstLine="397"/>
        <w:jc w:val="both"/>
        <w:rPr>
          <w:rFonts w:ascii="Arial" w:eastAsia="Times New Roman" w:hAnsi="Arial" w:cs="Arial"/>
          <w:color w:val="2B2B2B"/>
          <w:sz w:val="22"/>
          <w:lang w:eastAsia="ru-RU"/>
        </w:rPr>
      </w:pPr>
      <w:r w:rsidRPr="004C3987">
        <w:rPr>
          <w:rFonts w:ascii="Arial" w:eastAsia="Times New Roman" w:hAnsi="Arial" w:cs="Arial"/>
          <w:color w:val="2B2B2B"/>
          <w:sz w:val="22"/>
          <w:lang w:eastAsia="ru-RU"/>
        </w:rPr>
        <w:t xml:space="preserve">полномочный представитель Правительства Кыргызской Республики в </w:t>
      </w:r>
      <w:proofErr w:type="spellStart"/>
      <w:r w:rsidRPr="004C3987">
        <w:rPr>
          <w:rFonts w:ascii="Arial" w:eastAsia="Times New Roman" w:hAnsi="Arial" w:cs="Arial"/>
          <w:color w:val="2B2B2B"/>
          <w:sz w:val="22"/>
          <w:lang w:eastAsia="ru-RU"/>
        </w:rPr>
        <w:t>Нарынской</w:t>
      </w:r>
      <w:proofErr w:type="spellEnd"/>
      <w:r w:rsidRPr="004C3987">
        <w:rPr>
          <w:rFonts w:ascii="Arial" w:eastAsia="Times New Roman" w:hAnsi="Arial" w:cs="Arial"/>
          <w:color w:val="2B2B2B"/>
          <w:sz w:val="22"/>
          <w:lang w:eastAsia="ru-RU"/>
        </w:rPr>
        <w:t xml:space="preserve"> области Кыргызской Республики;</w:t>
      </w:r>
    </w:p>
    <w:p w:rsidR="004C3987" w:rsidRPr="004C3987" w:rsidRDefault="004C3987" w:rsidP="004C3987">
      <w:pPr>
        <w:shd w:val="clear" w:color="auto" w:fill="FFFFFF"/>
        <w:ind w:firstLine="397"/>
        <w:jc w:val="both"/>
        <w:rPr>
          <w:rFonts w:ascii="Arial" w:eastAsia="Times New Roman" w:hAnsi="Arial" w:cs="Arial"/>
          <w:color w:val="2B2B2B"/>
          <w:sz w:val="22"/>
          <w:lang w:eastAsia="ru-RU"/>
        </w:rPr>
      </w:pPr>
      <w:r w:rsidRPr="004C3987">
        <w:rPr>
          <w:rFonts w:ascii="Arial" w:eastAsia="Times New Roman" w:hAnsi="Arial" w:cs="Arial"/>
          <w:color w:val="2B2B2B"/>
          <w:sz w:val="22"/>
          <w:lang w:eastAsia="ru-RU"/>
        </w:rPr>
        <w:t>полномочный представитель Правительства Кыргызской Республики в Ошской области Кыргызской Республики;</w:t>
      </w:r>
    </w:p>
    <w:p w:rsidR="004C3987" w:rsidRPr="004C3987" w:rsidRDefault="004C3987" w:rsidP="004C3987">
      <w:pPr>
        <w:shd w:val="clear" w:color="auto" w:fill="FFFFFF"/>
        <w:ind w:firstLine="397"/>
        <w:jc w:val="both"/>
        <w:rPr>
          <w:rFonts w:ascii="Arial" w:eastAsia="Times New Roman" w:hAnsi="Arial" w:cs="Arial"/>
          <w:color w:val="2B2B2B"/>
          <w:sz w:val="22"/>
          <w:lang w:eastAsia="ru-RU"/>
        </w:rPr>
      </w:pPr>
      <w:r w:rsidRPr="004C3987">
        <w:rPr>
          <w:rFonts w:ascii="Arial" w:eastAsia="Times New Roman" w:hAnsi="Arial" w:cs="Arial"/>
          <w:color w:val="2B2B2B"/>
          <w:sz w:val="22"/>
          <w:lang w:eastAsia="ru-RU"/>
        </w:rPr>
        <w:t xml:space="preserve">полномочный представитель Правительства Кыргызской Республики в </w:t>
      </w:r>
      <w:proofErr w:type="spellStart"/>
      <w:r w:rsidRPr="004C3987">
        <w:rPr>
          <w:rFonts w:ascii="Arial" w:eastAsia="Times New Roman" w:hAnsi="Arial" w:cs="Arial"/>
          <w:color w:val="2B2B2B"/>
          <w:sz w:val="22"/>
          <w:lang w:eastAsia="ru-RU"/>
        </w:rPr>
        <w:t>Таласской</w:t>
      </w:r>
      <w:proofErr w:type="spellEnd"/>
      <w:r w:rsidRPr="004C3987">
        <w:rPr>
          <w:rFonts w:ascii="Arial" w:eastAsia="Times New Roman" w:hAnsi="Arial" w:cs="Arial"/>
          <w:color w:val="2B2B2B"/>
          <w:sz w:val="22"/>
          <w:lang w:eastAsia="ru-RU"/>
        </w:rPr>
        <w:t xml:space="preserve"> области Кыргызской Республики;</w:t>
      </w:r>
    </w:p>
    <w:p w:rsidR="004C3987" w:rsidRPr="004C3987" w:rsidRDefault="004C3987" w:rsidP="004C3987">
      <w:pPr>
        <w:shd w:val="clear" w:color="auto" w:fill="FFFFFF"/>
        <w:ind w:firstLine="397"/>
        <w:jc w:val="both"/>
        <w:rPr>
          <w:rFonts w:ascii="Arial" w:eastAsia="Times New Roman" w:hAnsi="Arial" w:cs="Arial"/>
          <w:color w:val="2B2B2B"/>
          <w:sz w:val="22"/>
          <w:lang w:eastAsia="ru-RU"/>
        </w:rPr>
      </w:pPr>
      <w:r w:rsidRPr="004C3987">
        <w:rPr>
          <w:rFonts w:ascii="Arial" w:eastAsia="Times New Roman" w:hAnsi="Arial" w:cs="Arial"/>
          <w:color w:val="2B2B2B"/>
          <w:sz w:val="22"/>
          <w:lang w:eastAsia="ru-RU"/>
        </w:rPr>
        <w:t>полномочный представитель Правительства Кыргызской Республики в Чуйской области Кыргызской Республики.</w:t>
      </w:r>
    </w:p>
    <w:p w:rsidR="007445D8" w:rsidRDefault="007445D8"/>
    <w:sectPr w:rsidR="007445D8" w:rsidSect="004C3987">
      <w:pgSz w:w="11906" w:h="16838"/>
      <w:pgMar w:top="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987"/>
    <w:rsid w:val="0036545C"/>
    <w:rsid w:val="004C3987"/>
    <w:rsid w:val="007445D8"/>
    <w:rsid w:val="00827EB4"/>
    <w:rsid w:val="00C236D8"/>
    <w:rsid w:val="00C4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40338"/>
  <w15:chartTrackingRefBased/>
  <w15:docId w15:val="{DF1F9F8C-B7BA-4206-990F-099B7397D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39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6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d.minjust.gov.kg/act/view/ru-ru/216667?cl=ru-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bd.minjust.gov.kg/act/view/ru-ru/203685?cl=ru-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bd.minjust.gov.kg/act/view/ru-ru/216841?cl=ru-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bd.minjust.gov.kg/act/view/ru-ru/430001?cl=ru-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cbd.minjust.gov.kg/act/view/ru-ru/2166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753</Words>
  <Characters>4296</Characters>
  <Application>Microsoft Office Word</Application>
  <DocSecurity>0</DocSecurity>
  <Lines>35</Lines>
  <Paragraphs>10</Paragraphs>
  <ScaleCrop>false</ScaleCrop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Тимофеев</dc:creator>
  <cp:keywords/>
  <dc:description/>
  <cp:lastModifiedBy>Александр Тимофеев</cp:lastModifiedBy>
  <cp:revision>1</cp:revision>
  <dcterms:created xsi:type="dcterms:W3CDTF">2019-12-11T16:20:00Z</dcterms:created>
  <dcterms:modified xsi:type="dcterms:W3CDTF">2019-12-11T16:22:00Z</dcterms:modified>
</cp:coreProperties>
</file>