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12" w:rsidRPr="001D0A84" w:rsidRDefault="00E87112" w:rsidP="001D0A8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>ПОЛОЖЕНИЕ О ПЕРВИЧНОЙ ПРОФСОЮЗНОЙ ОРГАНИЗАЦИИ ПРОФЕССИОНАЛЬНОГО СОЮЗА РАБОТНИКОВ ОБРАЗОВАНИЯ И НАУКИ КЫРГЫЗСКОЙ РЕСПУБЛИКИ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Центральный комитет профсоюза работников образования и науки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Кыргызской Республики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87112" w:rsidRPr="001D0A84" w:rsidRDefault="00E87112" w:rsidP="001D0A84">
      <w:pPr>
        <w:spacing w:after="0" w:line="240" w:lineRule="auto"/>
        <w:ind w:firstLine="45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    Постановлением I пленума</w:t>
      </w:r>
    </w:p>
    <w:p w:rsidR="001D0A84" w:rsidRPr="001D0A84" w:rsidRDefault="00E87112" w:rsidP="001D0A84">
      <w:pPr>
        <w:spacing w:after="0" w:line="240" w:lineRule="auto"/>
        <w:ind w:firstLine="45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ЦКП профсоюза работников</w:t>
      </w:r>
    </w:p>
    <w:p w:rsidR="001D0A84" w:rsidRPr="001D0A84" w:rsidRDefault="001D0A84" w:rsidP="001D0A84">
      <w:pPr>
        <w:spacing w:after="0" w:line="240" w:lineRule="auto"/>
        <w:ind w:firstLine="45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образования и науки КР</w:t>
      </w:r>
    </w:p>
    <w:p w:rsidR="001D0A84" w:rsidRPr="001D0A84" w:rsidRDefault="001D0A84" w:rsidP="001D0A84">
      <w:pPr>
        <w:spacing w:after="0" w:line="240" w:lineRule="auto"/>
        <w:ind w:firstLine="45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</w:t>
      </w:r>
      <w:proofErr w:type="gramEnd"/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сентября 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 № 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1/4</w:t>
      </w:r>
    </w:p>
    <w:p w:rsidR="001D0A84" w:rsidRDefault="00E87112" w:rsidP="001D0A84">
      <w:pPr>
        <w:spacing w:after="0" w:line="240" w:lineRule="auto"/>
        <w:ind w:firstLine="450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первичной профсоюзной организации Профессионального союза работников образования и науки Кыргызской Республики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I.  </w:t>
      </w:r>
      <w:r w:rsidR="001D0A84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ОБЩИЕ ПОЛОЖЕНИЯ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"/>
        </w:numPr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Первичная профсоюзная организация создается в учреждениях и организациях системы образования и науки независимо от формы их собственности и хозяйствования, объединяет на добровольной основе граждан для защиты трудовых, профессиональных, экономических, социальных прав и законных интересов своих членов, руководствуясь Устава Профсоюза работников образования и науки КР.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Для создания первичной профсоюзной организации достаточно не менее трех работников. Создание профорганизации оформляется протоколом общего собрания работников, копия которого направляется в территориальный (районный, городской) профсоюзный комитет или ЦК профсоюза работников образования и науки КР.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В высших и средних специальных учебных заведениях могут создаваться самостоятельные профсоюзные организации: профессорско-преподавательского состава, аспирантов и сотрудников, а также профорганизация, объединяющая студентов и учащихся, либо объединенные профсоюзные организации в соответствии с Уставом Профсоюза работников образования и науки КР.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Структура первичной профсоюзной организации утверждается профсоюзным собранием (конференцией) данной образовательной организации. Внутри первичной организации по решению профкома могут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создаваться профсоюзные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отделениям, факультетам, отделам, лабораториям (профбюро), а также группам студентов высших и учащихся средних специальных учебных заведений (профгруппы).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организации системы образования и науки не допускается создание двух и более первичных профсоюзных организаций, за исключением обособленных структурных подразделений организации и случае, предусмотренном пунктом 3 настоящего раздела.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Первичная профсоюзная организация в случае смены форм собственности учреждения является правопреемником профсоюзной организации учреждения, где произошла смена формы собственности, со всеми вытекающими из этого имущественными и иными правами и обязательствами перед членами профсоюза.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II.  </w:t>
      </w:r>
      <w:r w:rsidR="001D0A84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ПРАВОВОЙ СТАТУС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Первичная профсоюзная организация является структурным подразделением соответствующей территориальной (районной, городской, областной) организации Профсоюза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ЦК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работников образования и науки КР.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Решение о необходимости государственной регистрации первичной профсоюзной организации принимается собранием (конференцией) первичной организации Профсоюза по согласованию с соответствующим вышестоящим профсоюзным органом.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Первичная профсоюзная организация независима в своей деятельности от работодателя, органов управления учреждением, государственных органов и политических партий; им не подотчетна и не подконтрольна, строит свои отношения с ними на основе равноправного сотрудничества и принципов социального партнерства.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Первичная профсоюзная организация осуществляет свою деятельность в соответствии с Законом «О профессиональных союзах», Трудовым кодексом Кыргызской Республики, Уставом профсоюза работников образования и науки КР и настоящим Положением. Она подотчетна собранию (конференции) и</w:t>
      </w:r>
      <w:r w:rsidRPr="001D0A84">
        <w:rPr>
          <w:rFonts w:ascii="Times New Roman" w:eastAsia="Times New Roman" w:hAnsi="Times New Roman" w:cs="Times New Roman"/>
          <w:b/>
          <w:bCs/>
          <w:color w:val="1976D2"/>
          <w:sz w:val="24"/>
          <w:szCs w:val="24"/>
          <w:bdr w:val="none" w:sz="0" w:space="0" w:color="auto" w:frame="1"/>
          <w:lang w:eastAsia="ru-RU"/>
        </w:rPr>
        <w:t> </w:t>
      </w: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органу соответствующего объединения профсоюза.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Первичная профсоюзная организация обеспечивает реализацию прав и обязанностей своих членов, предусмотренных отраслевым Уставом профсоюза работников образования и науки КР и настоящим Положением.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Первичная профсоюзная организация имеет свои исполнительные органы, которые избираются на профсоюзном собрании.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При наличии членов профсоюза свыше 15 человек избирается профсоюзный комитет (далее профком), а до 15 человек – профсоюзный организатор (в дальнейшем профорганизатор). Одновременно они являются представительными органами членов профсоюза в образовательной организации. Профсоюзный организатор имеет одинаковые права с профкомом.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0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Заседание профсоюзного комитета первичной профсоюзной организации считается правомочным, если в нем принимало участие более половины членов комитета.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Постановления профсоюзного комитета, принятые при отсутствии необходимого кворума, считаются недействительными.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lastRenderedPageBreak/>
        <w:t>Постановления профкома по всем вопросам принимаются простым большинством голосов членов комитета, присутствующих на заседании.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Профорганизатор принимает решения по всем вопросам единолично.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Члены профсоюзного органа (профком, профорганизатор, профбюро и др.) избираются в состав этого органа на срок до 5 лет.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Председателем профкома (профорганизатором) не может быть избрано лицо, занимающее административную должность в образовательной организации.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Высшим органом профсоюзной организации является профсоюзное собрание (конференция), которое проводится в соответствии с утвержденным регламентом.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Собрание (конференция) считается правомочным, если в нем участвует не менее двух третей членов профсоюза, состоящих на учете в данной профсоюзной организации.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8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Решения собрания (конференции) считаются принятыми, если за них проголосовало более 50% членов профсоюза от числа присутствующих на собрании (конференции).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numPr>
          <w:ilvl w:val="0"/>
          <w:numId w:val="1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1976D2"/>
          <w:sz w:val="24"/>
          <w:szCs w:val="24"/>
          <w:lang w:eastAsia="ru-RU"/>
        </w:rPr>
        <w:t>Форма голосования (закрытое или открытое) утверждается собранием (конференцией).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jc w:val="both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      </w:t>
      </w: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III.</w:t>
      </w: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D0A84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ПРАВА ПЕРВИЧНОЙ ПРОФСОЮЗНОЙ ОРГАНИЗАЦИИ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Первичная профсоюзная организация имеет право: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прием и исключение из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(делегировать) своих представителей в вышестоящие профсоюзные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органы, отзывать и заменять их;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документов на рассмотрение вышестоящих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профсоюзных органов, получать информацию о результатах их рассмотрения;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вышестоящие профсоюзные органы с ходатайством о защите прав 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интересов членов профсоюза в государственных органах и органах местного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самоуправления;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интересы работников при проведении коллективных переговоров,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заключении и изменении коллективного договора (соглашения), осуществлении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контроля за его выполнением, а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при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рассмотрении трудовых споров;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в соответствующие органы государственной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 и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местного самоуправления для разрешения споров, связанных с деятельностью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первичной профсоюзной организации и защитой прав и интересов членов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участвовать в деятельности территориальной организации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Профсоюза, в том числе по разработке и заключению отраслевого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 и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соглашений, других соглашений;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вышестоящие профсоюзные органы с предложениями об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организации массовых акций, в том числе о проведении митингов, демонстраций,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шествий, пикетирования, объявлении забастовки, а также о поддержке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коллективных действий, проводимых первичной профсоюзной организацией;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соответствующую территориальную организацию Профсоюза для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получения консультаций, помощи и поддержки, получения и распространения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информации, необходимой для своей деятельности;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о поощрении членов профсоюза.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IV.</w:t>
      </w:r>
      <w:r w:rsidRPr="001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D0A84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ОБЯЗАННОСТИ ПЕРВИЧНОЙ ПРОФСОЮЗНОЙ ОРГАНИЗАЦИИ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Первичная профсоюзная организация обязана: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Устав Профсоюза работников образования и науки КР и решения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вышестоящих профсоюзных органов;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 участие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реализации целей и задач Профсоюза, проявлять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солидарность в защите прав и интересов членов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работу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вовлечению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Профсоюз новых членов, вести учет членов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и заключать коллективный договор (соглашение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="001D0A84" w:rsidRPr="001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контролировать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выполнение, содействовать заключению и контролю за выполнением иных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соглашений по регулированию социально-трудовых отношений;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за полнотой и своевременностью удержания 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перечисления членских профсоюзных взносов работодателем;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соответствующие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территориальные организации Профсоюза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данные о численности членов профсоюза, другие статистические сведения,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финансовую отчетность и другую информацию по установленным формам;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собрания (конференции) вопросы, предложенные к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рассмотрению вышестоящими профсоюзными органами;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солидарность и принимать участие в организации и проведении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коллективных действий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действий, наносящих вред и причиняющих ущерб организациям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Профсоюза и Профсоюзу в целом.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</w:t>
      </w: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V.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1D0A84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ОРГАНЫ</w:t>
      </w:r>
      <w:r w:rsidR="001D0A84"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ПЕРВИЧНОЙ</w:t>
      </w:r>
      <w:r w:rsidR="001D0A84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ПРОФСОЮЗНОЙ ОРГАНИЗАЦИИ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Органами первичной профсоюзной организации являются: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собрание (конференция) – высший руководящий орган;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профсоюзный комитет – выборный коллегиальный постоянно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действующий руководящий орган;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ревизионная комиссия – контрольно-ревизионный орган.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Собрание (конференция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основные направления работы первичной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заслушивает отчеты выборных профсоюзных органов (профкома, </w:t>
      </w:r>
      <w:proofErr w:type="spellStart"/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ревкомиссии</w:t>
      </w:r>
      <w:proofErr w:type="spellEnd"/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всем направлениям их деятельности;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путем избрания профсоюзный комитет, ревизионную комиссию,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избирает председателя первичной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досрочном прекращении полномочий выборных органов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первичной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избирает делегатов на конференции соответствующей территориальной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организации Профсоюза, а также делегирует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 представителей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выборные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профсоюзные органы согласно норме представительства;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решения о реорганизации, прекращении деятельности и ликвидации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первичной профсоюзной организации по согласованию с соответствующей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территориальной организацией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другие вопросы деятельности первичной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делегировать в рамках Устава Профсоюза работников образования и науки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КР отдельные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 профсоюзному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комитету.</w:t>
      </w: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28.Собрание созывается профсоюзным комитетом по мере необходимости, но не реже одного раза в год. Конференция созывается профсоюзным комитетом по мере необходимости, но не реже одного раза в пять лет. Дата и место проведения собрания (конференции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повестка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объявляются не менее чем за 10 дней до установленного срока.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Решения собрания (конференции) принимаются в форме постановлений, заседания протоколируются.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Внеочередное собрание (конференция) может проводиться по решению профсоюзного комитета, принятому: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его инициативе;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не менее одной трети членов профсоюза, состоящих на учете в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первичной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соответствующего вышестоящего профсоюзного органа.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31. Профсоюзный комитет в срок не позднее десяти календарных дней со дня предъявления требования обязан принять решение о проведении собрания (конференции) и установить дату его (ее) проведения.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Профсоюзный комитет: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созывает собрания (конференции), организует и осуществляет контроль за выполнением их </w:t>
      </w:r>
      <w:r w:rsidR="001D0A84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решений, информирует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профсоюза о выполнении решений собрания (конференции);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проводит работу по вовлечению работников в члены профсоюза, организует учет членов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представляет интересы работников при проведении коллективных переговоров, заключении коллективного договора, соглашения, осуществлении контроля за его выполнением, а также при реализации права на участие в управлении организацией и рассмотрении трудовых споров;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выражает и отстаивает мнение работников в порядке, предусмотренном Трудовым кодексом КР,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коллективные действия работников в поддержку их требований в соответствии с законодательством КР;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ходатайствует о награждении профсоюзного актива и членов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организует обучение профсоюзного актива и членов профсоюза;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установленных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вышестоящим профсоюзным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органом, распоряжается имуществом, в том числе денежными средствами, находящимися в управлении первичной профсоюзной организации, несет ответственность за их рациональное использование;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 утверждает перспективные и текущие планы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 составляет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статистические и финансовые отчеты по формам, утвержденным в Профсоюзе;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учет и обеспечивает сохранность документов первичной профсоюзной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передачу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соответствии с номенклатурой дел на архивное хранение;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ежегодно 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осуществляет другие полномочия.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Заседания профсоюзного комитета проводятся по мере необходимости, но не реже одного раза в три месяца.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Заседания профкома в обязательном порядке протоколируются,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протоколов постоянный. Председатель профкома несет персональную ответственность за оформление и сохранность протоколов профсоюзных собраний и заседаний профкома.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Ревизионная комиссия первичной профсоюзной организации действует в рамках единой контрольно-ревизионной службы отраслевого Профсоюза в соответствии с Положением о ревизионной комиссии профсоюзной организации.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4EF1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VI.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D44EF1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РЕОРГАНИЗАЦИЯ И ЛИКВИДАЦИЯ</w:t>
      </w:r>
      <w:r w:rsidR="00D44EF1" w:rsidRPr="001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ПЕРВИЧНОЙ</w:t>
      </w:r>
      <w:r w:rsidR="00D44EF1"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ПРОФСОЮЗНОЙ </w:t>
      </w:r>
    </w:p>
    <w:p w:rsidR="00E87112" w:rsidRPr="001D0A84" w:rsidRDefault="00D44EF1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ОРГАНИЗАЦИИ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Прекращение деятельности первичной профсоюзной организации происходит путем его реорганизации или ликвидации в соответствии с Уставом Профсоюза работников образования и науки.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7112" w:rsidRPr="001D0A84" w:rsidRDefault="00E87112" w:rsidP="001D0A84">
      <w:pPr>
        <w:spacing w:after="0" w:line="240" w:lineRule="auto"/>
        <w:ind w:firstLine="45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 Документы, возникшие в процессе деятельности организации, в случае его ликвидации подлежат хранению и использованию в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с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 Закона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 Республики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="00D44EF1"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Национальном архивном фонде</w:t>
      </w:r>
      <w:r w:rsidRPr="001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Кыргызской Республики».</w:t>
      </w:r>
    </w:p>
    <w:p w:rsidR="006762E3" w:rsidRPr="001D0A84" w:rsidRDefault="00D44EF1" w:rsidP="001D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2E3" w:rsidRPr="001D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565"/>
    <w:multiLevelType w:val="multilevel"/>
    <w:tmpl w:val="DC2E8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62141"/>
    <w:multiLevelType w:val="multilevel"/>
    <w:tmpl w:val="D20CD3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38FA"/>
    <w:multiLevelType w:val="multilevel"/>
    <w:tmpl w:val="12524D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A5F1E"/>
    <w:multiLevelType w:val="multilevel"/>
    <w:tmpl w:val="77D4A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72BFF"/>
    <w:multiLevelType w:val="multilevel"/>
    <w:tmpl w:val="2D16FC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F6168"/>
    <w:multiLevelType w:val="multilevel"/>
    <w:tmpl w:val="5F3AAB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6412D"/>
    <w:multiLevelType w:val="multilevel"/>
    <w:tmpl w:val="4FB094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D4C63"/>
    <w:multiLevelType w:val="multilevel"/>
    <w:tmpl w:val="603418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F1344"/>
    <w:multiLevelType w:val="multilevel"/>
    <w:tmpl w:val="B656A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36FF5"/>
    <w:multiLevelType w:val="multilevel"/>
    <w:tmpl w:val="C66225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B0F4C"/>
    <w:multiLevelType w:val="multilevel"/>
    <w:tmpl w:val="FC0013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D7FC1"/>
    <w:multiLevelType w:val="multilevel"/>
    <w:tmpl w:val="B2448C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76E8D"/>
    <w:multiLevelType w:val="multilevel"/>
    <w:tmpl w:val="F1FC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31634"/>
    <w:multiLevelType w:val="multilevel"/>
    <w:tmpl w:val="F9305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C50CC"/>
    <w:multiLevelType w:val="multilevel"/>
    <w:tmpl w:val="C7D4B4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56CEE"/>
    <w:multiLevelType w:val="multilevel"/>
    <w:tmpl w:val="4628DA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810EF"/>
    <w:multiLevelType w:val="multilevel"/>
    <w:tmpl w:val="96D60C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54110"/>
    <w:multiLevelType w:val="multilevel"/>
    <w:tmpl w:val="8EC0C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82B6D"/>
    <w:multiLevelType w:val="multilevel"/>
    <w:tmpl w:val="4170DA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2"/>
    <w:rsid w:val="001D0A84"/>
    <w:rsid w:val="0051285D"/>
    <w:rsid w:val="00D44EF1"/>
    <w:rsid w:val="00D72F0B"/>
    <w:rsid w:val="00E8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AD0B"/>
  <w15:chartTrackingRefBased/>
  <w15:docId w15:val="{2BC9B176-B2FA-4418-86AF-942C32CD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2020-09-22T16:24:00Z</dcterms:created>
  <dcterms:modified xsi:type="dcterms:W3CDTF">2021-11-01T14:43:00Z</dcterms:modified>
</cp:coreProperties>
</file>