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CF" w:rsidRPr="00641742" w:rsidRDefault="00182FCF" w:rsidP="006417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1742">
        <w:rPr>
          <w:rFonts w:ascii="Times New Roman" w:hAnsi="Times New Roman" w:cs="Times New Roman"/>
          <w:b/>
          <w:sz w:val="20"/>
          <w:szCs w:val="20"/>
        </w:rPr>
        <w:t>Оценочный лист 2-этапа конкурса «Сердце отдаю детям – 2019»</w:t>
      </w:r>
    </w:p>
    <w:p w:rsidR="00182FCF" w:rsidRPr="00641742" w:rsidRDefault="00182FCF" w:rsidP="006417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1742">
        <w:rPr>
          <w:rFonts w:ascii="Times New Roman" w:hAnsi="Times New Roman" w:cs="Times New Roman"/>
          <w:b/>
          <w:sz w:val="20"/>
          <w:szCs w:val="20"/>
        </w:rPr>
        <w:t>Номинация «Лучший учебный кабинет государственного языка»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23"/>
        <w:gridCol w:w="5025"/>
        <w:gridCol w:w="1225"/>
        <w:gridCol w:w="1050"/>
        <w:gridCol w:w="921"/>
        <w:gridCol w:w="792"/>
        <w:gridCol w:w="922"/>
        <w:gridCol w:w="792"/>
        <w:gridCol w:w="921"/>
        <w:gridCol w:w="889"/>
      </w:tblGrid>
      <w:tr w:rsidR="00182FCF" w:rsidTr="00182FCF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Критерии 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Индикаторы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Макси</w:t>
            </w:r>
          </w:p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мальный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</w:t>
            </w:r>
          </w:p>
        </w:tc>
        <w:tc>
          <w:tcPr>
            <w:tcW w:w="62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</w:t>
            </w:r>
          </w:p>
        </w:tc>
      </w:tr>
      <w:tr w:rsidR="00182FCF" w:rsidTr="00182FCF"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Нормативно-правовая документация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паспорта учебного кабинета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bookmarkEnd w:id="0"/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Перспективный план развития кабинета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График работы кабинета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инструкции по ТБ и правила пользования кабинетом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Общее состояние кабинета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государственной символики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Оформление кабинета (эстетичность, качество оформления стендов, озеленение)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 учителя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состояние рабочих мест для учащихся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Сохранность мебели (шкафы, доска, тумбочки и др.)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Соблюдение правил противопожарной безопасности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Соблюдение санитарно-гигиенических правил (освещенность, чистота, аптечка, воздушно-тепловой режим)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Учебно-методическое обеспечение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справочной литературы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методической литературы для учителя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материалов для организации внеурочной деятельности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и систематизация раздаточных материалов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и систематизация дидактических материалов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оборудования, рациональность размещения и хранения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Материалы инновационного характера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авторских работ учителя, инновационных проектов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презентаций к урокам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проектных и творческих  работ учащихся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у учителя сайта или странички на сайте школы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Творческая презентация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 презентации заявленному кабинету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Творческая составляющая в презентации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Оригинальность представления презентации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Дополнительный балл за общее впечатление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82FCF" w:rsidRDefault="00182FCF" w:rsidP="0064174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Ф.И.О. член комиссии _________________________________</w:t>
      </w: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Дата ____________________                                                                                                                      Роспись ___________________________</w:t>
      </w: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2FCF" w:rsidRDefault="00182FCF" w:rsidP="00641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Оценочный лист 2-этапа конкурса «Сердце отдаю детям – 2018»</w:t>
      </w:r>
    </w:p>
    <w:p w:rsidR="00182FCF" w:rsidRDefault="00182FCF" w:rsidP="00641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номинации «Лучший учебный кабинет»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23"/>
        <w:gridCol w:w="5025"/>
        <w:gridCol w:w="1225"/>
        <w:gridCol w:w="1050"/>
        <w:gridCol w:w="921"/>
        <w:gridCol w:w="792"/>
        <w:gridCol w:w="922"/>
        <w:gridCol w:w="792"/>
        <w:gridCol w:w="921"/>
        <w:gridCol w:w="889"/>
      </w:tblGrid>
      <w:tr w:rsidR="00182FCF" w:rsidTr="00182FCF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Критерии 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Индикаторы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Макси</w:t>
            </w:r>
          </w:p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мальный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</w:t>
            </w:r>
          </w:p>
        </w:tc>
        <w:tc>
          <w:tcPr>
            <w:tcW w:w="62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</w:t>
            </w:r>
          </w:p>
        </w:tc>
      </w:tr>
      <w:tr w:rsidR="00182FCF" w:rsidTr="00182FCF"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Оформление кабинета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государственной символики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Соблюдение санитарно-гигиенических правил (освещенность, чистота, аптечка, воздушно-тепловой режим)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Оформление кабинета (эстетичность, качество оформления стендов, озеленение)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документации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паспорта учебного кабинета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Перспективный план развития кабинета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Комплектация учебного кабинета приборами и оборудованием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График работы кабинета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Инструкция и журнал техники безопасности противопожарной безопасности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Техническая оснащенность кабинета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технических средств обучения, их состояние и использование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ИКТ и мультимедийное оборудование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каталога используемых аудио-видеоматериалов (электронные программы, учебники и наглядные пособия)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Библиотека кабинета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методической литературы для учителя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учебной литературы для учащихся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у учителя литературы по предмету (художественная литература)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Дидактический материал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Оснащенность: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Наличие, состояние и полнота дидактических и тестовых материалов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Наглядные пособия (таблица, модели, муляжи)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Творческие работы учащихся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FCF" w:rsidTr="00182FCF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82FCF" w:rsidRDefault="00182FCF" w:rsidP="0064174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Ф.И.О. член комиссии _________________________________</w:t>
      </w: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Дата ____________________                                                                                                                      Роспись ___________________________</w:t>
      </w: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Номинация «Лучшая статусная школа» - 2018»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6095"/>
        <w:gridCol w:w="1559"/>
        <w:gridCol w:w="1276"/>
        <w:gridCol w:w="1277"/>
        <w:gridCol w:w="1194"/>
        <w:gridCol w:w="1292"/>
      </w:tblGrid>
      <w:tr w:rsidR="00182FCF" w:rsidTr="00182FC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1.Качество программы развития школы и ее соответствие стратегии развития образования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программы развития как целостного документа и инструмента управления школой (актуальность,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прогностичность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рациональность, реалистичность, целостность, контролируемость, устойчивость к рискам)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разделов программы: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Проблемно-ориентированный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действий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Механизмы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2.Эффективное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использование современных образовательных технологий (СОТ) для достижения поставленных целей программы развития школы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образовательных программ: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авторских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КАО или ГУО)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экспериментальных (ГУО)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Модифицированных или адаптированных (метод советом школы или ГУО)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(% от общего числа педагогов, динамика роста за 3 года – 1 балл)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достижений у педагогов (награды) ( Отличник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Заслуженный учитель КР, Народный учитель КР, награжденные медалями и орденами КР)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монографий, методических пособий, участие в научно-методических конференциях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распространению опыта реализации СОТ: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районных семинаров, конференций и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городских семинаров, конференций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семинаров, конференций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международных, республиканских проектах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развитию государственного языка (программа, кабинеты, мониторинг качества знаний, мероприятия)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rPr>
          <w:trHeight w:val="7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результатов обучения и воспитания</w:t>
            </w:r>
          </w:p>
          <w:p w:rsidR="00182FCF" w:rsidRDefault="00182FCF" w:rsidP="00641742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CF" w:rsidRDefault="00182FCF" w:rsidP="00641742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CF" w:rsidRDefault="00182FCF" w:rsidP="00641742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CF" w:rsidRDefault="00182FCF" w:rsidP="00641742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CF" w:rsidRDefault="00182FCF" w:rsidP="00641742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CF" w:rsidRDefault="00182FCF" w:rsidP="00641742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CF" w:rsidRDefault="00182FCF" w:rsidP="00641742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CF" w:rsidRDefault="00182FCF" w:rsidP="00641742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CF" w:rsidRDefault="00182FCF" w:rsidP="00641742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CF" w:rsidRDefault="00182FCF" w:rsidP="00641742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CF" w:rsidRDefault="00182FCF" w:rsidP="00641742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CF" w:rsidRDefault="00182FCF" w:rsidP="00641742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CF" w:rsidRDefault="00182FCF" w:rsidP="00641742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CF" w:rsidRDefault="00182FCF" w:rsidP="00641742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CF" w:rsidRDefault="00182FCF" w:rsidP="0064174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качественного образования</w:t>
            </w:r>
          </w:p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обучения в выпускных классах (4-х,9-х,11-х) за последние 3 года (при положительной динамике по 1 баллу за каждую и параллелей)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(в %) выпускников основной школы, получивших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свидетельства особого образца, к общему числу выпускников (выше городского за последние 3 года – 1 балл за каждый год)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Доля (в %) выпускников средней школы, получивших аттестаты особого образца, к общему числу выпускников (выше городского за последние 3 года – 1 балл за каждый год)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выпускников средней школы, получивших «золотой сертификат по ОРТ» за последние три года – 1 балл за каждый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отслеживания результатов по предметам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(в %) первоклассников от общего числа, проживающих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микроучастке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детей 7-летнего возраста, обучающихся в школе (80% и выше – 3 балла, от 70-80% - 2 балла, от 60-70% - 1 балл, ниже 60% - 0 баллов)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(в %) учащихся 10-х классов от общего числа выпускников основной школы, обучающихся в школе (80% и выше – 3 балла, от 70-80% - 2 балла, от 60-70% - 1 балл, ниже 60% - 0 баллов)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(по 1 баллу за каждый вид):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одаренныхдетей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кыргызском/русском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Экстернат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условий для сохранения здоровья учащихся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культуры здорового и безопасного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состояние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школы и рациональность составления расписания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учебных кабинетов (санитарно-гигиенические нормы)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медицинского кабинета (наличие оборудования, график работы врача, медкарты учащихся)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спортзала (наличие спортплощадки, оборудования, инвентаря, организация занятий по группам здоровья)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 в системе дополнительного образования и на платной основе (до 5 секций – 1 балл, 5 и более секций – 2 балла)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столовой (сан.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Состояние, меню, наличие буфета, % охвата питанием учащихся основной школы)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условий пожарной безопасности и условий охраны труда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акта готовности школы к новому учебному году без 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по ТБ и ППБ,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случаев производственного травматизма с работниками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несчастных случаев, происшедших с учащимися во время образовательного процесса за 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мероприятий, формирующих способность к действиям в экстремальных ситуациях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различных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конкурсах, фестивалях, смотрах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победителей в олимпиаде школьников (за 3 года):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(за 3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Научно-исследовательских (проекты, конкурсы сочинений):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Наличие (за 3 года) педагогов победителей, призеров конкурсов профессионального мастерства (район -1 балл, город – 2 балла, республика -3 балла)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Эффективность управления школой, сочетание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единоналичия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самоуправления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структуре управления школой: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Органов самоуправления (дети, родители, педагоги)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Попечительского 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информации о сочетании в школе: стенд для родителей (имеется ли телефон доверия – 1 балл, школьная газета – 1 балл, школьный сайт – 1 балл)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внеурочной работы,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Национальных программ (формы 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плана работы к 73-летию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ученического органа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(за 3 года) количества учащихся стоящих на учете ИДН, ВШУ (снижение – 1балл, отсутствие – 2 балла)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учащихся кружковой работой (50% - 1 балл, до 70% - 2 балла, свыше 70% - 3 балла)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в сфере образования с различными международными организациями, вузами (наличие договоров)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социального паспорта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Позитивное отношение родителей, выпускников МСУ к школе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жалоб и обращений в органы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благодарностей педагогическому коллективу, администрации школы от МСУ, ГУО,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позитивных материалов о школе в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презентация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презентации заявленной программе развития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составляющая в презентации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представления презентации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балл за общее впечатление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CF" w:rsidTr="00182FC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F" w:rsidRDefault="00182FCF" w:rsidP="00641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2FCF" w:rsidRDefault="00182FCF" w:rsidP="006417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________________</w:t>
      </w:r>
    </w:p>
    <w:p w:rsidR="00182FCF" w:rsidRDefault="00182FCF" w:rsidP="006417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члена комиссии_____________________________________________</w:t>
      </w:r>
    </w:p>
    <w:p w:rsidR="00182FCF" w:rsidRDefault="00182FCF" w:rsidP="006417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Роспись _________________________________________</w:t>
      </w:r>
    </w:p>
    <w:p w:rsidR="00182FCF" w:rsidRDefault="00182FCF" w:rsidP="00641742">
      <w:pPr>
        <w:spacing w:after="0" w:line="240" w:lineRule="auto"/>
        <w:rPr>
          <w:sz w:val="24"/>
          <w:szCs w:val="24"/>
        </w:rPr>
      </w:pPr>
    </w:p>
    <w:p w:rsidR="0088680A" w:rsidRDefault="0088680A" w:rsidP="00641742">
      <w:pPr>
        <w:spacing w:after="0" w:line="240" w:lineRule="auto"/>
      </w:pPr>
    </w:p>
    <w:sectPr w:rsidR="0088680A" w:rsidSect="00182F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04F20"/>
    <w:multiLevelType w:val="hybridMultilevel"/>
    <w:tmpl w:val="01C08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90"/>
    <w:rsid w:val="000B2500"/>
    <w:rsid w:val="00182FCF"/>
    <w:rsid w:val="00641742"/>
    <w:rsid w:val="00850D62"/>
    <w:rsid w:val="0088680A"/>
    <w:rsid w:val="00E7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C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F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2FCF"/>
    <w:pPr>
      <w:ind w:left="720"/>
      <w:contextualSpacing/>
    </w:pPr>
  </w:style>
  <w:style w:type="table" w:styleId="a6">
    <w:name w:val="Table Grid"/>
    <w:basedOn w:val="a1"/>
    <w:uiPriority w:val="39"/>
    <w:rsid w:val="00182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C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F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2FCF"/>
    <w:pPr>
      <w:ind w:left="720"/>
      <w:contextualSpacing/>
    </w:pPr>
  </w:style>
  <w:style w:type="table" w:styleId="a6">
    <w:name w:val="Table Grid"/>
    <w:basedOn w:val="a1"/>
    <w:uiPriority w:val="39"/>
    <w:rsid w:val="00182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2021-11-02T17:17:00Z</dcterms:created>
  <dcterms:modified xsi:type="dcterms:W3CDTF">2021-11-02T17:17:00Z</dcterms:modified>
</cp:coreProperties>
</file>